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40"/>
      </w:pPr>
      <w:r>
        <w:rPr>
          <w:rFonts w:ascii="Arial" w:hAnsi="Arial" w:eastAsia="Arial"/>
          <w:b/>
          <w:color w:val="2563EB"/>
          <w:sz w:val="20"/>
        </w:rPr>
        <w:t>STUDENT LAB WORKSHEET</w:t>
      </w:r>
    </w:p>
    <w:p>
      <w:pPr>
        <w:spacing w:after="60"/>
      </w:pPr>
      <w:r>
        <w:rPr>
          <w:rFonts w:ascii="Arial" w:hAnsi="Arial" w:eastAsia="Arial"/>
          <w:b/>
          <w:color w:val="0F172A"/>
          <w:sz w:val="50"/>
        </w:rPr>
        <w:t>Stall-Speed Testing</w:t>
      </w:r>
    </w:p>
    <w:p>
      <w:pPr>
        <w:spacing w:after="240"/>
      </w:pPr>
      <w:r>
        <w:rPr>
          <w:rFonts w:ascii="Arial" w:hAnsi="Arial" w:eastAsia="Arial"/>
          <w:color w:val="64748B"/>
          <w:sz w:val="23"/>
        </w:rPr>
        <w:t>Pre-test research, safe procedure, and diagnostic interpretation</w:t>
      </w:r>
    </w:p>
    <w:tbl>
      <w:tblPr>
        <w:tblW w:type="dxa" w:w="9360"/>
        <w:jc w:val="left"/>
        <w:tblLayout w:type="fixed"/>
        <w:tblLook w:firstColumn="1" w:firstRow="1" w:lastColumn="0" w:lastRow="0" w:noHBand="0" w:noVBand="1" w:val="04A0"/>
        <w:tblInd w:w="120" w:type="dxa"/>
      </w:tblPr>
      <w:tblGrid>
        <w:gridCol w:w="1500"/>
        <w:gridCol w:w="3180"/>
        <w:gridCol w:w="1500"/>
        <w:gridCol w:w="3180"/>
      </w:tblGrid>
      <w:tr>
        <w:trPr>
          <w:cantSplit/>
        </w:trPr>
        <w:tc>
          <w:tcPr>
            <w:tcW w:type="dxa" w:w="150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Student</w:t>
            </w:r>
          </w:p>
        </w:tc>
        <w:tc>
          <w:tcPr>
            <w:tcW w:type="dxa" w:w="318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150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Date</w:t>
            </w:r>
          </w:p>
        </w:tc>
        <w:tc>
          <w:tcPr>
            <w:tcW w:type="dxa" w:w="318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r>
      <w:tr>
        <w:trPr>
          <w:cantSplit/>
        </w:trPr>
        <w:tc>
          <w:tcPr>
            <w:tcW w:type="dxa" w:w="150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Vehicle / VIN</w:t>
            </w:r>
          </w:p>
        </w:tc>
        <w:tc>
          <w:tcPr>
            <w:tcW w:type="dxa" w:w="318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150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Transmission / Mileage</w:t>
            </w:r>
          </w:p>
        </w:tc>
        <w:tc>
          <w:tcPr>
            <w:tcW w:type="dxa" w:w="318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r>
    </w:tbl>
    <w:p>
      <w:pPr>
        <w:spacing w:after="20"/>
      </w:pPr>
    </w:p>
    <w:p>
      <w:pPr>
        <w:keepNext w:val="0"/>
        <w:spacing w:after="80"/>
      </w:pPr>
      <w:r>
        <w:rPr>
          <w:rFonts w:ascii="Arial" w:hAnsi="Arial" w:eastAsia="Arial"/>
          <w:b/>
          <w:color w:val="1E293B"/>
          <w:sz w:val="22"/>
        </w:rPr>
        <w:t>Purpose:</w:t>
      </w:r>
      <w:r>
        <w:rPr>
          <w:rFonts w:ascii="Arial" w:hAnsi="Arial" w:eastAsia="Arial"/>
          <w:i w:val="0"/>
          <w:color w:val="1E293B"/>
          <w:sz w:val="22"/>
        </w:rPr>
        <w:t xml:space="preserve"> Safely prepare for, perform, record, and interpret a stall-speed test using current vehicle-specific service information.</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shd w:fill="FFF7E6"/>
            <w:tcBorders>
              <w:top w:val="nil" w:sz="0" w:space="0" w:color="FFF7E6"/>
              <w:bottom w:val="nil" w:sz="0" w:space="0" w:color="FFF7E6"/>
              <w:start w:val="single" w:sz="18" w:space="0" w:color="EA580C"/>
              <w:end w:val="nil" w:sz="0" w:space="0" w:color="FFF7E6"/>
            </w:tcBorders>
          </w:tcPr>
          <w:p>
            <w:pPr>
              <w:spacing w:after="0"/>
            </w:pPr>
            <w:r>
              <w:rPr>
                <w:rFonts w:ascii="Arial" w:hAnsi="Arial" w:eastAsia="Arial"/>
                <w:b/>
                <w:color w:val="EA580C"/>
                <w:sz w:val="21"/>
              </w:rPr>
              <w:t xml:space="preserve">SAFETY GATE: </w:t>
            </w:r>
            <w:r>
              <w:rPr>
                <w:rFonts w:ascii="Arial" w:hAnsi="Arial" w:eastAsia="Arial"/>
                <w:color w:val="1E293B"/>
                <w:sz w:val="21"/>
              </w:rPr>
              <w:t>Do not perform the test until the instructor confirms that the manufacturer permits it and approves the RPM specification, loaded-test time, cooldown, wheel-chocking plan, and test area.</w:t>
            </w:r>
          </w:p>
        </w:tc>
      </w:tr>
    </w:tbl>
    <w:p>
      <w:pPr>
        <w:spacing w:after="20"/>
      </w:pPr>
    </w:p>
    <w:p>
      <w:pPr>
        <w:pStyle w:val="Heading1"/>
        <w:keepNext/>
        <w:spacing w:before="0"/>
      </w:pPr>
      <w:r>
        <w:rPr>
          <w:rFonts w:ascii="Arial" w:hAnsi="Arial" w:eastAsia="Arial"/>
          <w:b/>
          <w:color w:val="2563EB"/>
          <w:sz w:val="32"/>
        </w:rPr>
        <w:t>A</w:t>
      </w:r>
      <w:r>
        <w:rPr>
          <w:rFonts w:ascii="Arial" w:hAnsi="Arial" w:eastAsia="Arial"/>
          <w:b/>
          <w:color w:val="0F172A"/>
          <w:sz w:val="32"/>
        </w:rPr>
        <w:t xml:space="preserve">  Research Before Testing</w:t>
      </w:r>
    </w:p>
    <w:p>
      <w:pPr>
        <w:spacing w:before="0" w:after="160"/>
      </w:pPr>
      <w:r>
        <w:rPr>
          <w:rFonts w:ascii="Arial" w:hAnsi="Arial" w:eastAsia="Arial"/>
          <w:color w:val="64748B"/>
          <w:sz w:val="21"/>
        </w:rPr>
        <w:t>Complete this page before starting or moving the vehicle.</w:t>
      </w:r>
    </w:p>
    <w:p>
      <w:pPr>
        <w:keepNext/>
        <w:spacing w:before="80" w:after="60"/>
      </w:pPr>
      <w:r>
        <w:rPr>
          <w:rFonts w:ascii="Arial" w:hAnsi="Arial" w:eastAsia="Arial"/>
          <w:b/>
          <w:color w:val="2563EB"/>
          <w:sz w:val="22"/>
        </w:rPr>
        <w:t xml:space="preserve">1. </w:t>
      </w:r>
      <w:r>
        <w:rPr>
          <w:rFonts w:ascii="Arial" w:hAnsi="Arial" w:eastAsia="Arial"/>
          <w:b/>
          <w:color w:val="1E293B"/>
          <w:sz w:val="22"/>
        </w:rPr>
        <w:t>Define stall speed in your own words.</w:t>
      </w:r>
    </w:p>
    <w:p>
      <w:pPr>
        <w:spacing w:before="0" w:after="100" w:line="240" w:lineRule="auto"/>
        <w:pBdr>
          <w:bottom w:val="single" w:sz="4" w:space="2" w:color="9AA8BA"/>
        </w:pBdr>
      </w:pPr>
      <w:r>
        <w:rPr>
          <w:rFonts w:ascii="Arial" w:hAnsi="Arial" w:eastAsia="Arial"/>
          <w:color w:val="64748B"/>
          <w:sz w:val="21"/>
        </w:rPr>
        <w:t xml:space="preserve"> </w:t>
      </w:r>
    </w:p>
    <w:p>
      <w:pPr>
        <w:keepNext/>
        <w:spacing w:before="80" w:after="60"/>
      </w:pPr>
      <w:r>
        <w:rPr>
          <w:rFonts w:ascii="Arial" w:hAnsi="Arial" w:eastAsia="Arial"/>
          <w:b/>
          <w:color w:val="2563EB"/>
          <w:sz w:val="22"/>
        </w:rPr>
        <w:t xml:space="preserve">2. </w:t>
      </w:r>
      <w:r>
        <w:rPr>
          <w:rFonts w:ascii="Arial" w:hAnsi="Arial" w:eastAsia="Arial"/>
          <w:b/>
          <w:color w:val="1E293B"/>
          <w:sz w:val="22"/>
        </w:rPr>
        <w:t>List the precautions that must be verified before performing a stall test.</w:t>
      </w:r>
    </w:p>
    <w:p>
      <w:pPr>
        <w:spacing w:before="0" w:after="100" w:line="240" w:lineRule="auto"/>
        <w:pBdr>
          <w:bottom w:val="single" w:sz="4" w:space="2" w:color="9AA8BA"/>
        </w:pBdr>
      </w:pPr>
      <w:r>
        <w:rPr>
          <w:rFonts w:ascii="Arial" w:hAnsi="Arial" w:eastAsia="Arial"/>
          <w:color w:val="64748B"/>
          <w:sz w:val="21"/>
        </w:rPr>
        <w:t xml:space="preserve"> </w:t>
      </w:r>
    </w:p>
    <w:p>
      <w:pPr>
        <w:spacing w:before="0" w:after="100" w:line="240" w:lineRule="auto"/>
        <w:pBdr>
          <w:bottom w:val="single" w:sz="4" w:space="2" w:color="9AA8BA"/>
        </w:pBdr>
      </w:pPr>
      <w:r>
        <w:rPr>
          <w:rFonts w:ascii="Arial" w:hAnsi="Arial" w:eastAsia="Arial"/>
          <w:color w:val="64748B"/>
          <w:sz w:val="21"/>
        </w:rPr>
        <w:t xml:space="preserve"> </w:t>
      </w:r>
    </w:p>
    <w:p>
      <w:pPr>
        <w:spacing w:before="100" w:after="100"/>
      </w:pPr>
      <w:r>
        <w:rPr>
          <w:rFonts w:ascii="Arial" w:hAnsi="Arial" w:eastAsia="Arial"/>
          <w:b/>
          <w:color w:val="0F172A"/>
          <w:sz w:val="24"/>
        </w:rPr>
        <w:t>Vehicle-Specific Service Information</w:t>
      </w:r>
    </w:p>
    <w:tbl>
      <w:tblPr>
        <w:tblW w:type="dxa" w:w="9360"/>
        <w:jc w:val="left"/>
        <w:tblLayout w:type="fixed"/>
        <w:tblLook w:firstColumn="1" w:firstRow="1" w:lastColumn="0" w:lastRow="0" w:noHBand="0" w:noVBand="1" w:val="04A0"/>
        <w:tblInd w:w="120" w:type="dxa"/>
      </w:tblPr>
      <w:tblGrid>
        <w:gridCol w:w="1680"/>
        <w:gridCol w:w="3000"/>
        <w:gridCol w:w="1680"/>
        <w:gridCol w:w="3000"/>
      </w:tblGrid>
      <w:tr>
        <w:trPr>
          <w:cantSplit/>
        </w:trPr>
        <w:tc>
          <w:tcPr>
            <w:tcW w:type="dxa" w:w="168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Stall test permitted?</w:t>
            </w:r>
          </w:p>
        </w:tc>
        <w:tc>
          <w:tcPr>
            <w:tcW w:type="dxa" w:w="300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t>YES / NO</w:t>
            </w:r>
          </w:p>
        </w:tc>
        <w:tc>
          <w:tcPr>
            <w:tcW w:type="dxa" w:w="168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Approved RPM source</w:t>
            </w:r>
          </w:p>
        </w:tc>
        <w:tc>
          <w:tcPr>
            <w:tcW w:type="dxa" w:w="300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r>
      <w:tr>
        <w:trPr>
          <w:cantSplit/>
        </w:trPr>
        <w:tc>
          <w:tcPr>
            <w:tcW w:type="dxa" w:w="168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Reverse specification</w:t>
            </w:r>
          </w:p>
        </w:tc>
        <w:tc>
          <w:tcPr>
            <w:tcW w:type="dxa" w:w="300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t>________ RPM</w:t>
            </w:r>
          </w:p>
        </w:tc>
        <w:tc>
          <w:tcPr>
            <w:tcW w:type="dxa" w:w="168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Drive specification</w:t>
            </w:r>
          </w:p>
        </w:tc>
        <w:tc>
          <w:tcPr>
            <w:tcW w:type="dxa" w:w="300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t>________ RPM</w:t>
            </w:r>
          </w:p>
        </w:tc>
      </w:tr>
      <w:tr>
        <w:trPr>
          <w:cantSplit/>
        </w:trPr>
        <w:tc>
          <w:tcPr>
            <w:tcW w:type="dxa" w:w="168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Maximum loaded time</w:t>
            </w:r>
          </w:p>
        </w:tc>
        <w:tc>
          <w:tcPr>
            <w:tcW w:type="dxa" w:w="300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t>________ seconds</w:t>
            </w:r>
          </w:p>
        </w:tc>
        <w:tc>
          <w:tcPr>
            <w:tcW w:type="dxa" w:w="168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Required cooldown</w:t>
            </w:r>
          </w:p>
        </w:tc>
        <w:tc>
          <w:tcPr>
            <w:tcW w:type="dxa" w:w="300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r>
      <w:tr>
        <w:trPr>
          <w:cantSplit/>
        </w:trPr>
        <w:tc>
          <w:tcPr>
            <w:tcW w:type="dxa" w:w="168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Required ECT / TFT</w:t>
            </w:r>
          </w:p>
        </w:tc>
        <w:tc>
          <w:tcPr>
            <w:tcW w:type="dxa" w:w="300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168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Wheel-chocking plan</w:t>
            </w:r>
          </w:p>
        </w:tc>
        <w:tc>
          <w:tcPr>
            <w:tcW w:type="dxa" w:w="300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r>
      <w:tr>
        <w:trPr>
          <w:cantSplit/>
        </w:trPr>
        <w:tc>
          <w:tcPr>
            <w:tcW w:type="dxa" w:w="168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Service information source</w:t>
            </w:r>
          </w:p>
        </w:tc>
        <w:tc>
          <w:tcPr>
            <w:tcW w:type="dxa" w:w="300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168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Instructor approval</w:t>
            </w:r>
          </w:p>
        </w:tc>
        <w:tc>
          <w:tcPr>
            <w:tcW w:type="dxa" w:w="300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t>Approved / Not approved</w:t>
            </w:r>
          </w:p>
        </w:tc>
      </w:tr>
    </w:tbl>
    <w:p>
      <w:r>
        <w:br w:type="page"/>
      </w:r>
    </w:p>
    <w:p>
      <w:pPr>
        <w:pStyle w:val="Heading1"/>
        <w:keepNext/>
        <w:spacing w:before="0"/>
      </w:pPr>
      <w:r>
        <w:rPr>
          <w:rFonts w:ascii="Arial" w:hAnsi="Arial" w:eastAsia="Arial"/>
          <w:b/>
          <w:color w:val="2563EB"/>
          <w:sz w:val="32"/>
        </w:rPr>
        <w:t>B</w:t>
      </w:r>
      <w:r>
        <w:rPr>
          <w:rFonts w:ascii="Arial" w:hAnsi="Arial" w:eastAsia="Arial"/>
          <w:b/>
          <w:color w:val="0F172A"/>
          <w:sz w:val="32"/>
        </w:rPr>
        <w:t xml:space="preserve">  Pre-Test Inspection and Setup</w:t>
      </w:r>
    </w:p>
    <w:p>
      <w:pPr>
        <w:spacing w:before="0" w:after="160"/>
      </w:pPr>
      <w:r>
        <w:rPr>
          <w:rFonts w:ascii="Arial" w:hAnsi="Arial" w:eastAsia="Arial"/>
          <w:color w:val="64748B"/>
          <w:sz w:val="21"/>
        </w:rPr>
        <w:t>Document what you observed—not only whether the item was checked.</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shd w:fill="FFF7E6"/>
            <w:tcBorders>
              <w:top w:val="nil" w:sz="0" w:space="0" w:color="FFF7E6"/>
              <w:bottom w:val="nil" w:sz="0" w:space="0" w:color="FFF7E6"/>
              <w:start w:val="single" w:sz="18" w:space="0" w:color="EA580C"/>
              <w:end w:val="nil" w:sz="0" w:space="0" w:color="FFF7E6"/>
            </w:tcBorders>
          </w:tcPr>
          <w:p>
            <w:pPr>
              <w:spacing w:after="0"/>
            </w:pPr>
            <w:r>
              <w:rPr>
                <w:rFonts w:ascii="Arial" w:hAnsi="Arial" w:eastAsia="Arial"/>
                <w:b/>
                <w:color w:val="EA580C"/>
                <w:sz w:val="21"/>
              </w:rPr>
              <w:t xml:space="preserve">STOP IF: </w:t>
            </w:r>
            <w:r>
              <w:rPr>
                <w:rFonts w:ascii="Arial" w:hAnsi="Arial" w:eastAsia="Arial"/>
                <w:color w:val="1E293B"/>
                <w:sz w:val="21"/>
              </w:rPr>
              <w:t>The fluid level is unsafe, a severe leak is present, relevant DTCs require diagnosis first, the vehicle cannot be secured, or the manufacturer procedure is unavailable.</w:t>
            </w:r>
          </w:p>
        </w:tc>
      </w:tr>
    </w:tbl>
    <w:p>
      <w:pPr>
        <w:spacing w:after="20"/>
      </w:pPr>
    </w:p>
    <w:tbl>
      <w:tblPr>
        <w:tblW w:type="dxa" w:w="9360"/>
        <w:jc w:val="left"/>
        <w:tblLayout w:type="fixed"/>
        <w:tblLook w:firstColumn="1" w:firstRow="1" w:lastColumn="0" w:lastRow="0" w:noHBand="0" w:noVBand="1" w:val="04A0"/>
        <w:tblInd w:w="120" w:type="dxa"/>
      </w:tblPr>
      <w:tblGrid>
        <w:gridCol w:w="520"/>
        <w:gridCol w:w="3350"/>
        <w:gridCol w:w="4090"/>
        <w:gridCol w:w="1400"/>
      </w:tblGrid>
      <w:tr>
        <w:trPr>
          <w:tblHeader w:val="true"/>
          <w:cantSplit/>
        </w:trPr>
        <w:tc>
          <w:tcPr>
            <w:tcW w:type="dxa" w:w="520"/>
            <w:vAlign w:val="center"/>
            <w:shd w:fill="E8EEF5"/>
            <w:tcMar>
              <w:top w:w="80" w:type="dxa"/>
              <w:start w:w="120" w:type="dxa"/>
              <w:bottom w:w="80" w:type="dxa"/>
              <w:end w:w="120" w:type="dxa"/>
            </w:tcMar>
          </w:tcPr>
          <w:p>
            <w:pPr>
              <w:spacing w:before="0" w:after="0" w:line="259" w:lineRule="auto"/>
              <w:jc w:val="center"/>
            </w:pPr>
            <w:r>
              <w:rPr>
                <w:rFonts w:ascii="Arial" w:hAnsi="Arial" w:eastAsia="Arial"/>
                <w:b/>
                <w:color w:val="0F172A"/>
                <w:sz w:val="18"/>
              </w:rPr>
              <w:t>#</w:t>
            </w:r>
          </w:p>
        </w:tc>
        <w:tc>
          <w:tcPr>
            <w:tcW w:type="dxa" w:w="3350"/>
            <w:vAlign w:val="center"/>
            <w:shd w:fill="E8EEF5"/>
            <w:tcMar>
              <w:top w:w="80" w:type="dxa"/>
              <w:start w:w="120" w:type="dxa"/>
              <w:bottom w:w="80" w:type="dxa"/>
              <w:end w:w="120" w:type="dxa"/>
            </w:tcMar>
          </w:tcPr>
          <w:p>
            <w:pPr>
              <w:spacing w:before="0" w:after="0" w:line="259" w:lineRule="auto"/>
              <w:jc w:val="left"/>
            </w:pPr>
            <w:r>
              <w:rPr>
                <w:rFonts w:ascii="Arial" w:hAnsi="Arial" w:eastAsia="Arial"/>
                <w:b/>
                <w:color w:val="0F172A"/>
                <w:sz w:val="18"/>
              </w:rPr>
              <w:t>Pre-Test Check</w:t>
            </w:r>
          </w:p>
        </w:tc>
        <w:tc>
          <w:tcPr>
            <w:tcW w:type="dxa" w:w="4090"/>
            <w:vAlign w:val="center"/>
            <w:shd w:fill="E8EEF5"/>
            <w:tcMar>
              <w:top w:w="80" w:type="dxa"/>
              <w:start w:w="120" w:type="dxa"/>
              <w:bottom w:w="80" w:type="dxa"/>
              <w:end w:w="120" w:type="dxa"/>
            </w:tcMar>
          </w:tcPr>
          <w:p>
            <w:pPr>
              <w:spacing w:before="0" w:after="0" w:line="259" w:lineRule="auto"/>
              <w:jc w:val="left"/>
            </w:pPr>
            <w:r>
              <w:rPr>
                <w:rFonts w:ascii="Arial" w:hAnsi="Arial" w:eastAsia="Arial"/>
                <w:b/>
                <w:color w:val="0F172A"/>
                <w:sz w:val="18"/>
              </w:rPr>
              <w:t>Student Findings</w:t>
            </w:r>
          </w:p>
        </w:tc>
        <w:tc>
          <w:tcPr>
            <w:tcW w:type="dxa" w:w="1400"/>
            <w:vAlign w:val="center"/>
            <w:shd w:fill="E8EEF5"/>
            <w:tcMar>
              <w:top w:w="80" w:type="dxa"/>
              <w:start w:w="120" w:type="dxa"/>
              <w:bottom w:w="80" w:type="dxa"/>
              <w:end w:w="120" w:type="dxa"/>
            </w:tcMar>
          </w:tcPr>
          <w:p>
            <w:pPr>
              <w:spacing w:before="0" w:after="0" w:line="259" w:lineRule="auto"/>
              <w:jc w:val="center"/>
            </w:pPr>
            <w:r>
              <w:rPr>
                <w:rFonts w:ascii="Arial" w:hAnsi="Arial" w:eastAsia="Arial"/>
                <w:b/>
                <w:color w:val="0F172A"/>
                <w:sz w:val="18"/>
              </w:rPr>
              <w:t>Complete</w:t>
            </w:r>
          </w:p>
        </w:tc>
      </w:tr>
      <w:tr>
        <w:trPr>
          <w:cantSplit/>
        </w:trPr>
        <w:tc>
          <w:tcPr>
            <w:tcW w:type="dxa" w:w="520"/>
            <w:vAlign w:val="center"/>
            <w:tcMar>
              <w:top w:w="80" w:type="dxa"/>
              <w:start w:w="120" w:type="dxa"/>
              <w:bottom w:w="80" w:type="dxa"/>
              <w:end w:w="120" w:type="dxa"/>
            </w:tcMar>
          </w:tcPr>
          <w:p>
            <w:pPr>
              <w:spacing w:before="0" w:after="0" w:line="259" w:lineRule="auto"/>
              <w:jc w:val="center"/>
            </w:pPr>
            <w:r>
              <w:rPr>
                <w:rFonts w:ascii="Arial" w:hAnsi="Arial" w:eastAsia="Arial"/>
                <w:b/>
                <w:color w:val="2563EB"/>
                <w:sz w:val="20"/>
              </w:rPr>
              <w:t>3</w:t>
            </w:r>
          </w:p>
        </w:tc>
        <w:tc>
          <w:tcPr>
            <w:tcW w:type="dxa" w:w="335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t>Park the vehicle on a level surface.</w:t>
            </w:r>
          </w:p>
        </w:tc>
        <w:tc>
          <w:tcPr>
            <w:tcW w:type="dxa" w:w="4090"/>
            <w:vAlign w:val="center"/>
            <w:tcMar>
              <w:top w:w="80" w:type="dxa"/>
              <w:start w:w="120" w:type="dxa"/>
              <w:bottom w:w="80" w:type="dxa"/>
              <w:end w:w="120" w:type="dxa"/>
            </w:tcMar>
          </w:tcPr>
          <w:p>
            <w:pPr>
              <w:spacing w:before="0" w:after="0" w:line="259" w:lineRule="auto"/>
              <w:jc w:val="left"/>
            </w:pPr>
            <w:r>
              <w:rPr>
                <w:rFonts w:ascii="Arial" w:hAnsi="Arial" w:eastAsia="Arial"/>
                <w:b w:val="0"/>
                <w:color w:val="64748B"/>
                <w:sz w:val="18"/>
              </w:rPr>
              <w:t>Location / bay:</w:t>
            </w:r>
          </w:p>
          <w:p>
            <w:pPr>
              <w:spacing w:before="40" w:after="40" w:line="240" w:lineRule="auto"/>
              <w:pBdr>
                <w:bottom w:val="single" w:sz="4" w:space="1" w:color="B8C2D1"/>
              </w:pBdr>
            </w:pPr>
            <w:r>
              <w:rPr>
                <w:rFonts w:ascii="Arial" w:hAnsi="Arial" w:eastAsia="Arial"/>
                <w:color w:val="64748B"/>
                <w:sz w:val="18"/>
              </w:rPr>
              <w:t xml:space="preserve"> </w:t>
            </w:r>
          </w:p>
        </w:tc>
        <w:tc>
          <w:tcPr>
            <w:tcW w:type="dxa" w:w="1400"/>
            <w:vAlign w:val="center"/>
            <w:tcMar>
              <w:top w:w="80" w:type="dxa"/>
              <w:start w:w="120" w:type="dxa"/>
              <w:bottom w:w="80" w:type="dxa"/>
              <w:end w:w="120" w:type="dxa"/>
            </w:tcMar>
          </w:tcPr>
          <w:p>
            <w:pPr>
              <w:spacing w:before="0" w:after="0" w:line="259" w:lineRule="auto"/>
              <w:jc w:val="center"/>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Initials</w:t>
            </w:r>
          </w:p>
        </w:tc>
      </w:tr>
      <w:tr>
        <w:trPr>
          <w:cantSplit/>
        </w:trPr>
        <w:tc>
          <w:tcPr>
            <w:tcW w:type="dxa" w:w="520"/>
            <w:vAlign w:val="center"/>
            <w:tcMar>
              <w:top w:w="80" w:type="dxa"/>
              <w:start w:w="120" w:type="dxa"/>
              <w:bottom w:w="80" w:type="dxa"/>
              <w:end w:w="120" w:type="dxa"/>
            </w:tcMar>
          </w:tcPr>
          <w:p>
            <w:pPr>
              <w:spacing w:before="0" w:after="0" w:line="259" w:lineRule="auto"/>
              <w:jc w:val="center"/>
            </w:pPr>
            <w:r>
              <w:rPr>
                <w:rFonts w:ascii="Arial" w:hAnsi="Arial" w:eastAsia="Arial"/>
                <w:b/>
                <w:color w:val="2563EB"/>
                <w:sz w:val="20"/>
              </w:rPr>
              <w:t>4</w:t>
            </w:r>
          </w:p>
        </w:tc>
        <w:tc>
          <w:tcPr>
            <w:tcW w:type="dxa" w:w="335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t>Check transmission-fluid level and condition using the approved procedure.</w:t>
            </w:r>
          </w:p>
        </w:tc>
        <w:tc>
          <w:tcPr>
            <w:tcW w:type="dxa" w:w="4090"/>
            <w:vAlign w:val="center"/>
            <w:tcMar>
              <w:top w:w="80" w:type="dxa"/>
              <w:start w:w="120" w:type="dxa"/>
              <w:bottom w:w="80" w:type="dxa"/>
              <w:end w:w="120" w:type="dxa"/>
            </w:tcMar>
          </w:tcPr>
          <w:p>
            <w:pPr>
              <w:spacing w:before="0" w:after="0" w:line="259" w:lineRule="auto"/>
              <w:jc w:val="left"/>
            </w:pPr>
            <w:r>
              <w:rPr>
                <w:rFonts w:ascii="Arial" w:hAnsi="Arial" w:eastAsia="Arial"/>
                <w:b w:val="0"/>
                <w:color w:val="64748B"/>
                <w:sz w:val="18"/>
              </w:rPr>
              <w:t>Level:        Color:        Odor:</w:t>
              <w:br/>
              <w:t>Foam / debris:</w:t>
            </w:r>
          </w:p>
          <w:p>
            <w:pPr>
              <w:spacing w:before="40" w:after="40" w:line="240" w:lineRule="auto"/>
              <w:pBdr>
                <w:bottom w:val="single" w:sz="4" w:space="1" w:color="B8C2D1"/>
              </w:pBdr>
            </w:pPr>
            <w:r>
              <w:rPr>
                <w:rFonts w:ascii="Arial" w:hAnsi="Arial" w:eastAsia="Arial"/>
                <w:color w:val="64748B"/>
                <w:sz w:val="18"/>
              </w:rPr>
              <w:t xml:space="preserve"> </w:t>
            </w:r>
          </w:p>
        </w:tc>
        <w:tc>
          <w:tcPr>
            <w:tcW w:type="dxa" w:w="1400"/>
            <w:vAlign w:val="center"/>
            <w:tcMar>
              <w:top w:w="80" w:type="dxa"/>
              <w:start w:w="120" w:type="dxa"/>
              <w:bottom w:w="80" w:type="dxa"/>
              <w:end w:w="120" w:type="dxa"/>
            </w:tcMar>
          </w:tcPr>
          <w:p>
            <w:pPr>
              <w:spacing w:before="0" w:after="0" w:line="259" w:lineRule="auto"/>
              <w:jc w:val="center"/>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Initials</w:t>
            </w:r>
          </w:p>
        </w:tc>
      </w:tr>
      <w:tr>
        <w:trPr>
          <w:cantSplit/>
        </w:trPr>
        <w:tc>
          <w:tcPr>
            <w:tcW w:type="dxa" w:w="520"/>
            <w:vAlign w:val="center"/>
            <w:tcMar>
              <w:top w:w="80" w:type="dxa"/>
              <w:start w:w="120" w:type="dxa"/>
              <w:bottom w:w="80" w:type="dxa"/>
              <w:end w:w="120" w:type="dxa"/>
            </w:tcMar>
          </w:tcPr>
          <w:p>
            <w:pPr>
              <w:spacing w:before="0" w:after="0" w:line="259" w:lineRule="auto"/>
              <w:jc w:val="center"/>
            </w:pPr>
            <w:r>
              <w:rPr>
                <w:rFonts w:ascii="Arial" w:hAnsi="Arial" w:eastAsia="Arial"/>
                <w:b/>
                <w:color w:val="2563EB"/>
                <w:sz w:val="20"/>
              </w:rPr>
              <w:t>5</w:t>
            </w:r>
          </w:p>
        </w:tc>
        <w:tc>
          <w:tcPr>
            <w:tcW w:type="dxa" w:w="335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t>If the fluid is low, inspect for leaks and document the location and severity.</w:t>
            </w:r>
          </w:p>
        </w:tc>
        <w:tc>
          <w:tcPr>
            <w:tcW w:type="dxa" w:w="4090"/>
            <w:vAlign w:val="center"/>
            <w:tcMar>
              <w:top w:w="80" w:type="dxa"/>
              <w:start w:w="120" w:type="dxa"/>
              <w:bottom w:w="80" w:type="dxa"/>
              <w:end w:w="120" w:type="dxa"/>
            </w:tcMar>
          </w:tcPr>
          <w:p>
            <w:pPr>
              <w:spacing w:before="0" w:after="0" w:line="259" w:lineRule="auto"/>
              <w:jc w:val="left"/>
            </w:pPr>
            <w:r>
              <w:rPr>
                <w:rFonts w:ascii="Arial" w:hAnsi="Arial" w:eastAsia="Arial"/>
                <w:b w:val="0"/>
                <w:color w:val="64748B"/>
                <w:sz w:val="18"/>
              </w:rPr>
              <w:t>Leak findings:</w:t>
            </w:r>
          </w:p>
          <w:p>
            <w:pPr>
              <w:spacing w:before="40" w:after="40" w:line="240" w:lineRule="auto"/>
              <w:pBdr>
                <w:bottom w:val="single" w:sz="4" w:space="1" w:color="B8C2D1"/>
              </w:pBdr>
            </w:pPr>
            <w:r>
              <w:rPr>
                <w:rFonts w:ascii="Arial" w:hAnsi="Arial" w:eastAsia="Arial"/>
                <w:color w:val="64748B"/>
                <w:sz w:val="18"/>
              </w:rPr>
              <w:t xml:space="preserve"> </w:t>
            </w:r>
          </w:p>
        </w:tc>
        <w:tc>
          <w:tcPr>
            <w:tcW w:type="dxa" w:w="1400"/>
            <w:vAlign w:val="center"/>
            <w:tcMar>
              <w:top w:w="80" w:type="dxa"/>
              <w:start w:w="120" w:type="dxa"/>
              <w:bottom w:w="80" w:type="dxa"/>
              <w:end w:w="120" w:type="dxa"/>
            </w:tcMar>
          </w:tcPr>
          <w:p>
            <w:pPr>
              <w:spacing w:before="0" w:after="0" w:line="259" w:lineRule="auto"/>
              <w:jc w:val="center"/>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Initials</w:t>
            </w:r>
          </w:p>
        </w:tc>
      </w:tr>
      <w:tr>
        <w:trPr>
          <w:cantSplit/>
        </w:trPr>
        <w:tc>
          <w:tcPr>
            <w:tcW w:type="dxa" w:w="520"/>
            <w:vAlign w:val="center"/>
            <w:tcMar>
              <w:top w:w="80" w:type="dxa"/>
              <w:start w:w="120" w:type="dxa"/>
              <w:bottom w:w="80" w:type="dxa"/>
              <w:end w:w="120" w:type="dxa"/>
            </w:tcMar>
          </w:tcPr>
          <w:p>
            <w:pPr>
              <w:spacing w:before="0" w:after="0" w:line="259" w:lineRule="auto"/>
              <w:jc w:val="center"/>
            </w:pPr>
            <w:r>
              <w:rPr>
                <w:rFonts w:ascii="Arial" w:hAnsi="Arial" w:eastAsia="Arial"/>
                <w:b/>
                <w:color w:val="2563EB"/>
                <w:sz w:val="20"/>
              </w:rPr>
              <w:t>6</w:t>
            </w:r>
          </w:p>
        </w:tc>
        <w:tc>
          <w:tcPr>
            <w:tcW w:type="dxa" w:w="335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t>Explain what the observed fluid condition may indicate.</w:t>
            </w:r>
          </w:p>
        </w:tc>
        <w:tc>
          <w:tcPr>
            <w:tcW w:type="dxa" w:w="4090"/>
            <w:vAlign w:val="center"/>
            <w:tcMar>
              <w:top w:w="80" w:type="dxa"/>
              <w:start w:w="120" w:type="dxa"/>
              <w:bottom w:w="80" w:type="dxa"/>
              <w:end w:w="120" w:type="dxa"/>
            </w:tcMar>
          </w:tcPr>
          <w:p>
            <w:pPr>
              <w:spacing w:before="0" w:after="0" w:line="259" w:lineRule="auto"/>
              <w:jc w:val="left"/>
            </w:pPr>
            <w:r>
              <w:rPr>
                <w:rFonts w:ascii="Arial" w:hAnsi="Arial" w:eastAsia="Arial"/>
                <w:b w:val="0"/>
                <w:color w:val="64748B"/>
                <w:sz w:val="18"/>
              </w:rPr>
              <w:t>Interpretation:</w:t>
            </w:r>
          </w:p>
          <w:p>
            <w:pPr>
              <w:spacing w:before="40" w:after="40" w:line="240" w:lineRule="auto"/>
              <w:pBdr>
                <w:bottom w:val="single" w:sz="4" w:space="1" w:color="B8C2D1"/>
              </w:pBdr>
            </w:pPr>
            <w:r>
              <w:rPr>
                <w:rFonts w:ascii="Arial" w:hAnsi="Arial" w:eastAsia="Arial"/>
                <w:color w:val="64748B"/>
                <w:sz w:val="18"/>
              </w:rPr>
              <w:t xml:space="preserve"> </w:t>
            </w:r>
          </w:p>
        </w:tc>
        <w:tc>
          <w:tcPr>
            <w:tcW w:type="dxa" w:w="1400"/>
            <w:vAlign w:val="center"/>
            <w:tcMar>
              <w:top w:w="80" w:type="dxa"/>
              <w:start w:w="120" w:type="dxa"/>
              <w:bottom w:w="80" w:type="dxa"/>
              <w:end w:w="120" w:type="dxa"/>
            </w:tcMar>
          </w:tcPr>
          <w:p>
            <w:pPr>
              <w:spacing w:before="0" w:after="0" w:line="259" w:lineRule="auto"/>
              <w:jc w:val="center"/>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Initials</w:t>
            </w:r>
          </w:p>
        </w:tc>
      </w:tr>
      <w:tr>
        <w:trPr>
          <w:cantSplit/>
        </w:trPr>
        <w:tc>
          <w:tcPr>
            <w:tcW w:type="dxa" w:w="520"/>
            <w:vAlign w:val="center"/>
            <w:tcMar>
              <w:top w:w="80" w:type="dxa"/>
              <w:start w:w="120" w:type="dxa"/>
              <w:bottom w:w="80" w:type="dxa"/>
              <w:end w:w="120" w:type="dxa"/>
            </w:tcMar>
          </w:tcPr>
          <w:p>
            <w:pPr>
              <w:spacing w:before="0" w:after="0" w:line="259" w:lineRule="auto"/>
              <w:jc w:val="center"/>
            </w:pPr>
            <w:r>
              <w:rPr>
                <w:rFonts w:ascii="Arial" w:hAnsi="Arial" w:eastAsia="Arial"/>
                <w:b/>
                <w:color w:val="2563EB"/>
                <w:sz w:val="20"/>
              </w:rPr>
              <w:t>7</w:t>
            </w:r>
          </w:p>
        </w:tc>
        <w:tc>
          <w:tcPr>
            <w:tcW w:type="dxa" w:w="335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t>Select and verify a readable RPM source.</w:t>
            </w:r>
          </w:p>
        </w:tc>
        <w:tc>
          <w:tcPr>
            <w:tcW w:type="dxa" w:w="4090"/>
            <w:vAlign w:val="center"/>
            <w:tcMar>
              <w:top w:w="80" w:type="dxa"/>
              <w:start w:w="120" w:type="dxa"/>
              <w:bottom w:w="80" w:type="dxa"/>
              <w:end w:w="120" w:type="dxa"/>
            </w:tcMar>
          </w:tcPr>
          <w:p>
            <w:pPr>
              <w:spacing w:before="0" w:after="0" w:line="259" w:lineRule="auto"/>
              <w:jc w:val="left"/>
            </w:pPr>
            <w:r>
              <w:rPr>
                <w:rFonts w:ascii="Arial" w:hAnsi="Arial" w:eastAsia="Arial"/>
                <w:b w:val="0"/>
                <w:color w:val="64748B"/>
                <w:sz w:val="18"/>
              </w:rPr>
              <w:t>Dash tach / Scan tool / External tach</w:t>
              <w:br/>
              <w:t>Method used:</w:t>
            </w:r>
          </w:p>
          <w:p>
            <w:pPr>
              <w:spacing w:before="40" w:after="40" w:line="240" w:lineRule="auto"/>
              <w:pBdr>
                <w:bottom w:val="single" w:sz="4" w:space="1" w:color="B8C2D1"/>
              </w:pBdr>
            </w:pPr>
            <w:r>
              <w:rPr>
                <w:rFonts w:ascii="Arial" w:hAnsi="Arial" w:eastAsia="Arial"/>
                <w:color w:val="64748B"/>
                <w:sz w:val="18"/>
              </w:rPr>
              <w:t xml:space="preserve"> </w:t>
            </w:r>
          </w:p>
        </w:tc>
        <w:tc>
          <w:tcPr>
            <w:tcW w:type="dxa" w:w="1400"/>
            <w:vAlign w:val="center"/>
            <w:tcMar>
              <w:top w:w="80" w:type="dxa"/>
              <w:start w:w="120" w:type="dxa"/>
              <w:bottom w:w="80" w:type="dxa"/>
              <w:end w:w="120" w:type="dxa"/>
            </w:tcMar>
          </w:tcPr>
          <w:p>
            <w:pPr>
              <w:spacing w:before="0" w:after="0" w:line="259" w:lineRule="auto"/>
              <w:jc w:val="center"/>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Initials</w:t>
            </w:r>
          </w:p>
        </w:tc>
      </w:tr>
      <w:tr>
        <w:trPr>
          <w:cantSplit/>
        </w:trPr>
        <w:tc>
          <w:tcPr>
            <w:tcW w:type="dxa" w:w="520"/>
            <w:vAlign w:val="center"/>
            <w:tcMar>
              <w:top w:w="80" w:type="dxa"/>
              <w:start w:w="120" w:type="dxa"/>
              <w:bottom w:w="80" w:type="dxa"/>
              <w:end w:w="120" w:type="dxa"/>
            </w:tcMar>
          </w:tcPr>
          <w:p>
            <w:pPr>
              <w:spacing w:before="0" w:after="0" w:line="259" w:lineRule="auto"/>
              <w:jc w:val="center"/>
            </w:pPr>
            <w:r>
              <w:rPr>
                <w:rFonts w:ascii="Arial" w:hAnsi="Arial" w:eastAsia="Arial"/>
                <w:b/>
                <w:color w:val="2563EB"/>
                <w:sz w:val="20"/>
              </w:rPr>
              <w:t>8</w:t>
            </w:r>
          </w:p>
        </w:tc>
        <w:tc>
          <w:tcPr>
            <w:tcW w:type="dxa" w:w="335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t>Check all relevant modules for DTCs before testing.</w:t>
            </w:r>
          </w:p>
        </w:tc>
        <w:tc>
          <w:tcPr>
            <w:tcW w:type="dxa" w:w="4090"/>
            <w:vAlign w:val="center"/>
            <w:tcMar>
              <w:top w:w="80" w:type="dxa"/>
              <w:start w:w="120" w:type="dxa"/>
              <w:bottom w:w="80" w:type="dxa"/>
              <w:end w:w="120" w:type="dxa"/>
            </w:tcMar>
          </w:tcPr>
          <w:p>
            <w:pPr>
              <w:spacing w:before="0" w:after="0" w:line="259" w:lineRule="auto"/>
              <w:jc w:val="left"/>
            </w:pPr>
            <w:r>
              <w:rPr>
                <w:rFonts w:ascii="Arial" w:hAnsi="Arial" w:eastAsia="Arial"/>
                <w:b w:val="0"/>
                <w:color w:val="64748B"/>
                <w:sz w:val="18"/>
              </w:rPr>
              <w:t>Codes / discovery:</w:t>
            </w:r>
          </w:p>
          <w:p>
            <w:pPr>
              <w:spacing w:before="40" w:after="40" w:line="240" w:lineRule="auto"/>
              <w:pBdr>
                <w:bottom w:val="single" w:sz="4" w:space="1" w:color="B8C2D1"/>
              </w:pBdr>
            </w:pPr>
            <w:r>
              <w:rPr>
                <w:rFonts w:ascii="Arial" w:hAnsi="Arial" w:eastAsia="Arial"/>
                <w:color w:val="64748B"/>
                <w:sz w:val="18"/>
              </w:rPr>
              <w:t xml:space="preserve"> </w:t>
            </w:r>
          </w:p>
        </w:tc>
        <w:tc>
          <w:tcPr>
            <w:tcW w:type="dxa" w:w="1400"/>
            <w:vAlign w:val="center"/>
            <w:tcMar>
              <w:top w:w="80" w:type="dxa"/>
              <w:start w:w="120" w:type="dxa"/>
              <w:bottom w:w="80" w:type="dxa"/>
              <w:end w:w="120" w:type="dxa"/>
            </w:tcMar>
          </w:tcPr>
          <w:p>
            <w:pPr>
              <w:spacing w:before="0" w:after="0" w:line="259" w:lineRule="auto"/>
              <w:jc w:val="center"/>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Initials</w:t>
            </w:r>
          </w:p>
        </w:tc>
      </w:tr>
      <w:tr>
        <w:trPr>
          <w:cantSplit/>
        </w:trPr>
        <w:tc>
          <w:tcPr>
            <w:tcW w:type="dxa" w:w="520"/>
            <w:vAlign w:val="center"/>
            <w:tcMar>
              <w:top w:w="80" w:type="dxa"/>
              <w:start w:w="120" w:type="dxa"/>
              <w:bottom w:w="80" w:type="dxa"/>
              <w:end w:w="120" w:type="dxa"/>
            </w:tcMar>
          </w:tcPr>
          <w:p>
            <w:pPr>
              <w:spacing w:before="0" w:after="0" w:line="259" w:lineRule="auto"/>
              <w:jc w:val="center"/>
            </w:pPr>
            <w:r>
              <w:rPr>
                <w:rFonts w:ascii="Arial" w:hAnsi="Arial" w:eastAsia="Arial"/>
                <w:b/>
                <w:color w:val="2563EB"/>
                <w:sz w:val="20"/>
              </w:rPr>
              <w:t>9</w:t>
            </w:r>
          </w:p>
        </w:tc>
        <w:tc>
          <w:tcPr>
            <w:tcW w:type="dxa" w:w="335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t>Verify coolant level and bring the engine and transmission to the required temperature.</w:t>
            </w:r>
          </w:p>
        </w:tc>
        <w:tc>
          <w:tcPr>
            <w:tcW w:type="dxa" w:w="4090"/>
            <w:vAlign w:val="center"/>
            <w:tcMar>
              <w:top w:w="80" w:type="dxa"/>
              <w:start w:w="120" w:type="dxa"/>
              <w:bottom w:w="80" w:type="dxa"/>
              <w:end w:w="120" w:type="dxa"/>
            </w:tcMar>
          </w:tcPr>
          <w:p>
            <w:pPr>
              <w:spacing w:before="0" w:after="0" w:line="259" w:lineRule="auto"/>
              <w:jc w:val="left"/>
            </w:pPr>
            <w:r>
              <w:rPr>
                <w:rFonts w:ascii="Arial" w:hAnsi="Arial" w:eastAsia="Arial"/>
                <w:b w:val="0"/>
                <w:color w:val="64748B"/>
                <w:sz w:val="18"/>
              </w:rPr>
              <w:t>ECT:          TFT:</w:t>
              <w:br/>
              <w:t>Coolant condition:</w:t>
            </w:r>
          </w:p>
          <w:p>
            <w:pPr>
              <w:spacing w:before="40" w:after="40" w:line="240" w:lineRule="auto"/>
              <w:pBdr>
                <w:bottom w:val="single" w:sz="4" w:space="1" w:color="B8C2D1"/>
              </w:pBdr>
            </w:pPr>
            <w:r>
              <w:rPr>
                <w:rFonts w:ascii="Arial" w:hAnsi="Arial" w:eastAsia="Arial"/>
                <w:color w:val="64748B"/>
                <w:sz w:val="18"/>
              </w:rPr>
              <w:t xml:space="preserve"> </w:t>
            </w:r>
          </w:p>
        </w:tc>
        <w:tc>
          <w:tcPr>
            <w:tcW w:type="dxa" w:w="1400"/>
            <w:vAlign w:val="center"/>
            <w:tcMar>
              <w:top w:w="80" w:type="dxa"/>
              <w:start w:w="120" w:type="dxa"/>
              <w:bottom w:w="80" w:type="dxa"/>
              <w:end w:w="120" w:type="dxa"/>
            </w:tcMar>
          </w:tcPr>
          <w:p>
            <w:pPr>
              <w:spacing w:before="0" w:after="0" w:line="259" w:lineRule="auto"/>
              <w:jc w:val="center"/>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Initials</w:t>
            </w:r>
          </w:p>
        </w:tc>
      </w:tr>
    </w:tbl>
    <w:p>
      <w:pPr>
        <w:keepNext w:val="0"/>
        <w:spacing w:after="80"/>
      </w:pPr>
      <w:r>
        <w:rPr>
          <w:rFonts w:ascii="Arial" w:hAnsi="Arial" w:eastAsia="Arial"/>
          <w:b/>
          <w:color w:val="1E293B"/>
          <w:sz w:val="22"/>
        </w:rPr>
        <w:t>Instructor review:</w:t>
      </w:r>
      <w:r>
        <w:rPr>
          <w:rFonts w:ascii="Arial" w:hAnsi="Arial" w:eastAsia="Arial"/>
          <w:i w:val="0"/>
          <w:color w:val="1E293B"/>
          <w:sz w:val="22"/>
        </w:rPr>
        <w:t xml:space="preserve"> Confirm the pre-test inspection and authorize the loaded portion of the test.</w:t>
      </w:r>
    </w:p>
    <w:tbl>
      <w:tblPr>
        <w:tblW w:type="dxa" w:w="9360"/>
        <w:jc w:val="left"/>
        <w:tblLayout w:type="fixed"/>
        <w:tblLook w:firstColumn="1" w:firstRow="1" w:lastColumn="0" w:lastRow="0" w:noHBand="0" w:noVBand="1" w:val="04A0"/>
        <w:tblInd w:w="120" w:type="dxa"/>
      </w:tblPr>
      <w:tblGrid>
        <w:gridCol w:w="1500"/>
        <w:gridCol w:w="3180"/>
        <w:gridCol w:w="1500"/>
        <w:gridCol w:w="3180"/>
      </w:tblGrid>
      <w:tr>
        <w:trPr>
          <w:cantSplit/>
        </w:trPr>
        <w:tc>
          <w:tcPr>
            <w:tcW w:type="dxa" w:w="150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Instructor initials</w:t>
            </w:r>
          </w:p>
        </w:tc>
        <w:tc>
          <w:tcPr>
            <w:tcW w:type="dxa" w:w="318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150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Date / time</w:t>
            </w:r>
          </w:p>
        </w:tc>
        <w:tc>
          <w:tcPr>
            <w:tcW w:type="dxa" w:w="318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r>
      <w:tr>
        <w:trPr>
          <w:cantSplit/>
        </w:trPr>
        <w:tc>
          <w:tcPr>
            <w:tcW w:type="dxa" w:w="150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Authorization</w:t>
            </w:r>
          </w:p>
        </w:tc>
        <w:tc>
          <w:tcPr>
            <w:tcW w:type="dxa" w:w="318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t>Proceed / Do not proceed</w:t>
            </w:r>
          </w:p>
        </w:tc>
        <w:tc>
          <w:tcPr>
            <w:tcW w:type="dxa" w:w="150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Conditions</w:t>
            </w:r>
          </w:p>
        </w:tc>
        <w:tc>
          <w:tcPr>
            <w:tcW w:type="dxa" w:w="318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r>
    </w:tbl>
    <w:p>
      <w:r>
        <w:br w:type="page"/>
      </w:r>
    </w:p>
    <w:p>
      <w:pPr>
        <w:pStyle w:val="Heading1"/>
        <w:keepNext/>
        <w:spacing w:before="0"/>
      </w:pPr>
      <w:r>
        <w:rPr>
          <w:rFonts w:ascii="Arial" w:hAnsi="Arial" w:eastAsia="Arial"/>
          <w:b/>
          <w:color w:val="2563EB"/>
          <w:sz w:val="32"/>
        </w:rPr>
        <w:t>C</w:t>
      </w:r>
      <w:r>
        <w:rPr>
          <w:rFonts w:ascii="Arial" w:hAnsi="Arial" w:eastAsia="Arial"/>
          <w:b/>
          <w:color w:val="0F172A"/>
          <w:sz w:val="32"/>
        </w:rPr>
        <w:t xml:space="preserve">  Perform and Record the Stall Test</w:t>
      </w:r>
    </w:p>
    <w:p>
      <w:pPr>
        <w:spacing w:before="0" w:after="160"/>
      </w:pPr>
      <w:r>
        <w:rPr>
          <w:rFonts w:ascii="Arial" w:hAnsi="Arial" w:eastAsia="Arial"/>
          <w:color w:val="64748B"/>
          <w:sz w:val="21"/>
        </w:rPr>
        <w:t>One operator controls the vehicle. The instructor controls the test area and stop decision.</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shd w:fill="FFF7E6"/>
            <w:tcBorders>
              <w:top w:val="nil" w:sz="0" w:space="0" w:color="FFF7E6"/>
              <w:bottom w:val="nil" w:sz="0" w:space="0" w:color="FFF7E6"/>
              <w:start w:val="single" w:sz="18" w:space="0" w:color="DC2626"/>
              <w:end w:val="nil" w:sz="0" w:space="0" w:color="FFF7E6"/>
            </w:tcBorders>
          </w:tcPr>
          <w:p>
            <w:pPr>
              <w:spacing w:after="0"/>
            </w:pPr>
            <w:r>
              <w:rPr>
                <w:rFonts w:ascii="Arial" w:hAnsi="Arial" w:eastAsia="Arial"/>
                <w:b/>
                <w:color w:val="DC2626"/>
                <w:sz w:val="21"/>
              </w:rPr>
              <w:t xml:space="preserve">CRITICAL: </w:t>
            </w:r>
            <w:r>
              <w:rPr>
                <w:rFonts w:ascii="Arial" w:hAnsi="Arial" w:eastAsia="Arial"/>
                <w:color w:val="1E293B"/>
                <w:sz w:val="21"/>
              </w:rPr>
              <w:t>No one may stand in front of or behind the vehicle. Release the throttle immediately if the vehicle moves, the wheels spin, RPM exceeds the expected limit, or any unsafe condition develops.</w:t>
            </w:r>
          </w:p>
        </w:tc>
      </w:tr>
    </w:tbl>
    <w:p>
      <w:pPr>
        <w:spacing w:after="20"/>
      </w:pPr>
    </w:p>
    <w:tbl>
      <w:tblPr>
        <w:tblW w:type="dxa" w:w="9360"/>
        <w:jc w:val="left"/>
        <w:tblLayout w:type="fixed"/>
        <w:tblLook w:firstColumn="1" w:firstRow="1" w:lastColumn="0" w:lastRow="0" w:noHBand="0" w:noVBand="1" w:val="04A0"/>
        <w:tblInd w:w="120" w:type="dxa"/>
      </w:tblPr>
      <w:tblGrid>
        <w:gridCol w:w="620"/>
        <w:gridCol w:w="5740"/>
        <w:gridCol w:w="3000"/>
      </w:tblGrid>
      <w:tr>
        <w:trPr>
          <w:tblHeader w:val="true"/>
          <w:cantSplit/>
        </w:trPr>
        <w:tc>
          <w:tcPr>
            <w:tcW w:type="dxa" w:w="620"/>
            <w:vAlign w:val="center"/>
            <w:shd w:fill="E8EEF5"/>
            <w:tcMar>
              <w:top w:w="80" w:type="dxa"/>
              <w:start w:w="120" w:type="dxa"/>
              <w:bottom w:w="80" w:type="dxa"/>
              <w:end w:w="120" w:type="dxa"/>
            </w:tcMar>
          </w:tcPr>
          <w:p>
            <w:pPr>
              <w:spacing w:before="0" w:after="0" w:line="259" w:lineRule="auto"/>
              <w:jc w:val="center"/>
            </w:pPr>
            <w:r>
              <w:rPr>
                <w:rFonts w:ascii="Arial" w:hAnsi="Arial" w:eastAsia="Arial"/>
                <w:b/>
                <w:color w:val="0F172A"/>
                <w:sz w:val="18"/>
              </w:rPr>
              <w:t>#</w:t>
            </w:r>
          </w:p>
        </w:tc>
        <w:tc>
          <w:tcPr>
            <w:tcW w:type="dxa" w:w="5740"/>
            <w:vAlign w:val="center"/>
            <w:shd w:fill="E8EEF5"/>
            <w:tcMar>
              <w:top w:w="80" w:type="dxa"/>
              <w:start w:w="120" w:type="dxa"/>
              <w:bottom w:w="80" w:type="dxa"/>
              <w:end w:w="120" w:type="dxa"/>
            </w:tcMar>
          </w:tcPr>
          <w:p>
            <w:pPr>
              <w:spacing w:before="0" w:after="0" w:line="259" w:lineRule="auto"/>
              <w:jc w:val="left"/>
            </w:pPr>
            <w:r>
              <w:rPr>
                <w:rFonts w:ascii="Arial" w:hAnsi="Arial" w:eastAsia="Arial"/>
                <w:b/>
                <w:color w:val="0F172A"/>
                <w:sz w:val="18"/>
              </w:rPr>
              <w:t>Procedure</w:t>
            </w:r>
          </w:p>
        </w:tc>
        <w:tc>
          <w:tcPr>
            <w:tcW w:type="dxa" w:w="3000"/>
            <w:vAlign w:val="center"/>
            <w:shd w:fill="E8EEF5"/>
            <w:tcMar>
              <w:top w:w="80" w:type="dxa"/>
              <w:start w:w="120" w:type="dxa"/>
              <w:bottom w:w="80" w:type="dxa"/>
              <w:end w:w="120" w:type="dxa"/>
            </w:tcMar>
          </w:tcPr>
          <w:p>
            <w:pPr>
              <w:spacing w:before="0" w:after="0" w:line="259" w:lineRule="auto"/>
              <w:jc w:val="left"/>
            </w:pPr>
            <w:r>
              <w:rPr>
                <w:rFonts w:ascii="Arial" w:hAnsi="Arial" w:eastAsia="Arial"/>
                <w:b/>
                <w:color w:val="0F172A"/>
                <w:sz w:val="18"/>
              </w:rPr>
              <w:t>Record / Verify</w:t>
            </w:r>
          </w:p>
        </w:tc>
      </w:tr>
      <w:tr>
        <w:trPr>
          <w:cantSplit/>
        </w:trPr>
        <w:tc>
          <w:tcPr>
            <w:tcW w:type="dxa" w:w="620"/>
            <w:vAlign w:val="center"/>
            <w:tcMar>
              <w:top w:w="80" w:type="dxa"/>
              <w:start w:w="120" w:type="dxa"/>
              <w:bottom w:w="80" w:type="dxa"/>
              <w:end w:w="120" w:type="dxa"/>
            </w:tcMar>
          </w:tcPr>
          <w:p>
            <w:pPr>
              <w:spacing w:before="0" w:after="0" w:line="259" w:lineRule="auto"/>
              <w:jc w:val="center"/>
            </w:pPr>
            <w:r>
              <w:rPr>
                <w:rFonts w:ascii="Arial" w:hAnsi="Arial" w:eastAsia="Arial"/>
                <w:b/>
                <w:color w:val="2563EB"/>
                <w:sz w:val="20"/>
              </w:rPr>
              <w:t>10</w:t>
            </w:r>
          </w:p>
        </w:tc>
        <w:tc>
          <w:tcPr>
            <w:tcW w:type="dxa" w:w="574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t>Apply the parking brake and install wheel chocks exactly as approved. Confirm the test area is clear.</w:t>
            </w:r>
          </w:p>
        </w:tc>
        <w:tc>
          <w:tcPr>
            <w:tcW w:type="dxa" w:w="3000"/>
            <w:vAlign w:val="center"/>
            <w:tcMar>
              <w:top w:w="80" w:type="dxa"/>
              <w:start w:w="120" w:type="dxa"/>
              <w:bottom w:w="80" w:type="dxa"/>
              <w:end w:w="120" w:type="dxa"/>
            </w:tcMar>
          </w:tcPr>
          <w:p>
            <w:pPr>
              <w:spacing w:before="0" w:after="0" w:line="259" w:lineRule="auto"/>
              <w:jc w:val="left"/>
            </w:pPr>
            <w:r>
              <w:rPr>
                <w:rFonts w:ascii="Arial" w:hAnsi="Arial" w:eastAsia="Arial"/>
                <w:b w:val="0"/>
                <w:color w:val="64748B"/>
                <w:sz w:val="18"/>
              </w:rPr>
              <w:t>Instructor check:</w:t>
            </w:r>
          </w:p>
          <w:p>
            <w:pPr>
              <w:spacing w:before="40" w:after="40" w:line="240" w:lineRule="auto"/>
              <w:pBdr>
                <w:bottom w:val="single" w:sz="4" w:space="1" w:color="B8C2D1"/>
              </w:pBdr>
            </w:pPr>
            <w:r>
              <w:rPr>
                <w:rFonts w:ascii="Arial" w:hAnsi="Arial" w:eastAsia="Arial"/>
                <w:color w:val="64748B"/>
                <w:sz w:val="18"/>
              </w:rPr>
              <w:t xml:space="preserve"> </w:t>
            </w:r>
          </w:p>
        </w:tc>
      </w:tr>
      <w:tr>
        <w:trPr>
          <w:cantSplit/>
        </w:trPr>
        <w:tc>
          <w:tcPr>
            <w:tcW w:type="dxa" w:w="620"/>
            <w:vAlign w:val="center"/>
            <w:tcMar>
              <w:top w:w="80" w:type="dxa"/>
              <w:start w:w="120" w:type="dxa"/>
              <w:bottom w:w="80" w:type="dxa"/>
              <w:end w:w="120" w:type="dxa"/>
            </w:tcMar>
          </w:tcPr>
          <w:p>
            <w:pPr>
              <w:spacing w:before="0" w:after="0" w:line="259" w:lineRule="auto"/>
              <w:jc w:val="center"/>
            </w:pPr>
            <w:r>
              <w:rPr>
                <w:rFonts w:ascii="Arial" w:hAnsi="Arial" w:eastAsia="Arial"/>
                <w:b/>
                <w:color w:val="2563EB"/>
                <w:sz w:val="20"/>
              </w:rPr>
              <w:t>11</w:t>
            </w:r>
          </w:p>
        </w:tc>
        <w:tc>
          <w:tcPr>
            <w:tcW w:type="dxa" w:w="574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t>Start the engine in Park. Warm the engine and transmission to the specified temperature.</w:t>
            </w:r>
          </w:p>
        </w:tc>
        <w:tc>
          <w:tcPr>
            <w:tcW w:type="dxa" w:w="3000"/>
            <w:vAlign w:val="center"/>
            <w:tcMar>
              <w:top w:w="80" w:type="dxa"/>
              <w:start w:w="120" w:type="dxa"/>
              <w:bottom w:w="80" w:type="dxa"/>
              <w:end w:w="120" w:type="dxa"/>
            </w:tcMar>
          </w:tcPr>
          <w:p>
            <w:pPr>
              <w:spacing w:before="0" w:after="0" w:line="259" w:lineRule="auto"/>
              <w:jc w:val="left"/>
            </w:pPr>
            <w:r>
              <w:rPr>
                <w:rFonts w:ascii="Arial" w:hAnsi="Arial" w:eastAsia="Arial"/>
                <w:b w:val="0"/>
                <w:color w:val="64748B"/>
                <w:sz w:val="18"/>
              </w:rPr>
              <w:t>ECT:        TFT:</w:t>
            </w:r>
          </w:p>
          <w:p>
            <w:pPr>
              <w:spacing w:before="40" w:after="40" w:line="240" w:lineRule="auto"/>
              <w:pBdr>
                <w:bottom w:val="single" w:sz="4" w:space="1" w:color="B8C2D1"/>
              </w:pBdr>
            </w:pPr>
            <w:r>
              <w:rPr>
                <w:rFonts w:ascii="Arial" w:hAnsi="Arial" w:eastAsia="Arial"/>
                <w:color w:val="64748B"/>
                <w:sz w:val="18"/>
              </w:rPr>
              <w:t xml:space="preserve"> </w:t>
            </w:r>
          </w:p>
        </w:tc>
      </w:tr>
      <w:tr>
        <w:trPr>
          <w:cantSplit/>
        </w:trPr>
        <w:tc>
          <w:tcPr>
            <w:tcW w:type="dxa" w:w="620"/>
            <w:vAlign w:val="center"/>
            <w:tcMar>
              <w:top w:w="80" w:type="dxa"/>
              <w:start w:w="120" w:type="dxa"/>
              <w:bottom w:w="80" w:type="dxa"/>
              <w:end w:w="120" w:type="dxa"/>
            </w:tcMar>
          </w:tcPr>
          <w:p>
            <w:pPr>
              <w:spacing w:before="0" w:after="0" w:line="259" w:lineRule="auto"/>
              <w:jc w:val="center"/>
            </w:pPr>
            <w:r>
              <w:rPr>
                <w:rFonts w:ascii="Arial" w:hAnsi="Arial" w:eastAsia="Arial"/>
                <w:b/>
                <w:color w:val="2563EB"/>
                <w:sz w:val="20"/>
              </w:rPr>
              <w:t>12</w:t>
            </w:r>
          </w:p>
        </w:tc>
        <w:tc>
          <w:tcPr>
            <w:tcW w:type="dxa" w:w="574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t>Hold the service brake firmly and select Reverse.</w:t>
            </w:r>
          </w:p>
        </w:tc>
        <w:tc>
          <w:tcPr>
            <w:tcW w:type="dxa" w:w="3000"/>
            <w:vAlign w:val="center"/>
            <w:tcMar>
              <w:top w:w="80" w:type="dxa"/>
              <w:start w:w="120" w:type="dxa"/>
              <w:bottom w:w="80" w:type="dxa"/>
              <w:end w:w="120" w:type="dxa"/>
            </w:tcMar>
          </w:tcPr>
          <w:p>
            <w:pPr>
              <w:spacing w:before="0" w:after="0" w:line="259" w:lineRule="auto"/>
              <w:jc w:val="left"/>
            </w:pPr>
            <w:r>
              <w:rPr>
                <w:rFonts w:ascii="Arial" w:hAnsi="Arial" w:eastAsia="Arial"/>
                <w:b w:val="0"/>
                <w:color w:val="64748B"/>
                <w:sz w:val="18"/>
              </w:rPr>
              <w:t>Vehicle held securely:</w:t>
            </w:r>
          </w:p>
          <w:p>
            <w:pPr>
              <w:spacing w:before="40" w:after="40" w:line="240" w:lineRule="auto"/>
              <w:pBdr>
                <w:bottom w:val="single" w:sz="4" w:space="1" w:color="B8C2D1"/>
              </w:pBdr>
            </w:pPr>
            <w:r>
              <w:rPr>
                <w:rFonts w:ascii="Arial" w:hAnsi="Arial" w:eastAsia="Arial"/>
                <w:color w:val="64748B"/>
                <w:sz w:val="18"/>
              </w:rPr>
              <w:t xml:space="preserve"> </w:t>
            </w:r>
          </w:p>
        </w:tc>
      </w:tr>
      <w:tr>
        <w:trPr>
          <w:cantSplit/>
        </w:trPr>
        <w:tc>
          <w:tcPr>
            <w:tcW w:type="dxa" w:w="620"/>
            <w:vAlign w:val="center"/>
            <w:tcMar>
              <w:top w:w="80" w:type="dxa"/>
              <w:start w:w="120" w:type="dxa"/>
              <w:bottom w:w="80" w:type="dxa"/>
              <w:end w:w="120" w:type="dxa"/>
            </w:tcMar>
          </w:tcPr>
          <w:p>
            <w:pPr>
              <w:spacing w:before="0" w:after="0" w:line="259" w:lineRule="auto"/>
              <w:jc w:val="center"/>
            </w:pPr>
            <w:r>
              <w:rPr>
                <w:rFonts w:ascii="Arial" w:hAnsi="Arial" w:eastAsia="Arial"/>
                <w:b/>
                <w:color w:val="2563EB"/>
                <w:sz w:val="20"/>
              </w:rPr>
              <w:t>13</w:t>
            </w:r>
          </w:p>
        </w:tc>
        <w:tc>
          <w:tcPr>
            <w:tcW w:type="dxa" w:w="574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t>Apply full throttle only for the approved duration. Record the highest RPM and release the throttle immediately.</w:t>
            </w:r>
          </w:p>
        </w:tc>
        <w:tc>
          <w:tcPr>
            <w:tcW w:type="dxa" w:w="3000"/>
            <w:vAlign w:val="center"/>
            <w:tcMar>
              <w:top w:w="80" w:type="dxa"/>
              <w:start w:w="120" w:type="dxa"/>
              <w:bottom w:w="80" w:type="dxa"/>
              <w:end w:w="120" w:type="dxa"/>
            </w:tcMar>
          </w:tcPr>
          <w:p>
            <w:pPr>
              <w:spacing w:before="0" w:after="0" w:line="259" w:lineRule="auto"/>
              <w:jc w:val="left"/>
            </w:pPr>
            <w:r>
              <w:rPr>
                <w:rFonts w:ascii="Arial" w:hAnsi="Arial" w:eastAsia="Arial"/>
                <w:b w:val="0"/>
                <w:color w:val="64748B"/>
                <w:sz w:val="18"/>
              </w:rPr>
              <w:t>Reverse max RPM:</w:t>
            </w:r>
          </w:p>
          <w:p>
            <w:pPr>
              <w:spacing w:before="40" w:after="40" w:line="240" w:lineRule="auto"/>
              <w:pBdr>
                <w:bottom w:val="single" w:sz="4" w:space="1" w:color="B8C2D1"/>
              </w:pBdr>
            </w:pPr>
            <w:r>
              <w:rPr>
                <w:rFonts w:ascii="Arial" w:hAnsi="Arial" w:eastAsia="Arial"/>
                <w:color w:val="64748B"/>
                <w:sz w:val="18"/>
              </w:rPr>
              <w:t xml:space="preserve"> </w:t>
            </w:r>
          </w:p>
        </w:tc>
      </w:tr>
      <w:tr>
        <w:trPr>
          <w:cantSplit/>
        </w:trPr>
        <w:tc>
          <w:tcPr>
            <w:tcW w:type="dxa" w:w="620"/>
            <w:vAlign w:val="center"/>
            <w:tcMar>
              <w:top w:w="80" w:type="dxa"/>
              <w:start w:w="120" w:type="dxa"/>
              <w:bottom w:w="80" w:type="dxa"/>
              <w:end w:w="120" w:type="dxa"/>
            </w:tcMar>
          </w:tcPr>
          <w:p>
            <w:pPr>
              <w:spacing w:before="0" w:after="0" w:line="259" w:lineRule="auto"/>
              <w:jc w:val="center"/>
            </w:pPr>
            <w:r>
              <w:rPr>
                <w:rFonts w:ascii="Arial" w:hAnsi="Arial" w:eastAsia="Arial"/>
                <w:b/>
                <w:color w:val="2563EB"/>
                <w:sz w:val="20"/>
              </w:rPr>
              <w:t>14</w:t>
            </w:r>
          </w:p>
        </w:tc>
        <w:tc>
          <w:tcPr>
            <w:tcW w:type="dxa" w:w="574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t>Shift to Park or Neutral and complete the approved cooldown before another loaded test.</w:t>
            </w:r>
          </w:p>
        </w:tc>
        <w:tc>
          <w:tcPr>
            <w:tcW w:type="dxa" w:w="3000"/>
            <w:vAlign w:val="center"/>
            <w:tcMar>
              <w:top w:w="80" w:type="dxa"/>
              <w:start w:w="120" w:type="dxa"/>
              <w:bottom w:w="80" w:type="dxa"/>
              <w:end w:w="120" w:type="dxa"/>
            </w:tcMar>
          </w:tcPr>
          <w:p>
            <w:pPr>
              <w:spacing w:before="0" w:after="0" w:line="259" w:lineRule="auto"/>
              <w:jc w:val="left"/>
            </w:pPr>
            <w:r>
              <w:rPr>
                <w:rFonts w:ascii="Arial" w:hAnsi="Arial" w:eastAsia="Arial"/>
                <w:b w:val="0"/>
                <w:color w:val="64748B"/>
                <w:sz w:val="18"/>
              </w:rPr>
              <w:t>Cooldown completed:</w:t>
            </w:r>
          </w:p>
          <w:p>
            <w:pPr>
              <w:spacing w:before="40" w:after="40" w:line="240" w:lineRule="auto"/>
              <w:pBdr>
                <w:bottom w:val="single" w:sz="4" w:space="1" w:color="B8C2D1"/>
              </w:pBdr>
            </w:pPr>
            <w:r>
              <w:rPr>
                <w:rFonts w:ascii="Arial" w:hAnsi="Arial" w:eastAsia="Arial"/>
                <w:color w:val="64748B"/>
                <w:sz w:val="18"/>
              </w:rPr>
              <w:t xml:space="preserve"> </w:t>
            </w:r>
          </w:p>
        </w:tc>
      </w:tr>
      <w:tr>
        <w:trPr>
          <w:cantSplit/>
        </w:trPr>
        <w:tc>
          <w:tcPr>
            <w:tcW w:type="dxa" w:w="620"/>
            <w:vAlign w:val="center"/>
            <w:tcMar>
              <w:top w:w="80" w:type="dxa"/>
              <w:start w:w="120" w:type="dxa"/>
              <w:bottom w:w="80" w:type="dxa"/>
              <w:end w:w="120" w:type="dxa"/>
            </w:tcMar>
          </w:tcPr>
          <w:p>
            <w:pPr>
              <w:spacing w:before="0" w:after="0" w:line="259" w:lineRule="auto"/>
              <w:jc w:val="center"/>
            </w:pPr>
            <w:r>
              <w:rPr>
                <w:rFonts w:ascii="Arial" w:hAnsi="Arial" w:eastAsia="Arial"/>
                <w:b/>
                <w:color w:val="2563EB"/>
                <w:sz w:val="20"/>
              </w:rPr>
              <w:t>15</w:t>
            </w:r>
          </w:p>
        </w:tc>
        <w:tc>
          <w:tcPr>
            <w:tcW w:type="dxa" w:w="574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t>If approved, select Drive and repeat the same controlled procedure. Record the highest RPM.</w:t>
            </w:r>
          </w:p>
        </w:tc>
        <w:tc>
          <w:tcPr>
            <w:tcW w:type="dxa" w:w="3000"/>
            <w:vAlign w:val="center"/>
            <w:tcMar>
              <w:top w:w="80" w:type="dxa"/>
              <w:start w:w="120" w:type="dxa"/>
              <w:bottom w:w="80" w:type="dxa"/>
              <w:end w:w="120" w:type="dxa"/>
            </w:tcMar>
          </w:tcPr>
          <w:p>
            <w:pPr>
              <w:spacing w:before="0" w:after="0" w:line="259" w:lineRule="auto"/>
              <w:jc w:val="left"/>
            </w:pPr>
            <w:r>
              <w:rPr>
                <w:rFonts w:ascii="Arial" w:hAnsi="Arial" w:eastAsia="Arial"/>
                <w:b w:val="0"/>
                <w:color w:val="64748B"/>
                <w:sz w:val="18"/>
              </w:rPr>
              <w:t>Drive max RPM:</w:t>
            </w:r>
          </w:p>
          <w:p>
            <w:pPr>
              <w:spacing w:before="40" w:after="40" w:line="240" w:lineRule="auto"/>
              <w:pBdr>
                <w:bottom w:val="single" w:sz="4" w:space="1" w:color="B8C2D1"/>
              </w:pBdr>
            </w:pPr>
            <w:r>
              <w:rPr>
                <w:rFonts w:ascii="Arial" w:hAnsi="Arial" w:eastAsia="Arial"/>
                <w:color w:val="64748B"/>
                <w:sz w:val="18"/>
              </w:rPr>
              <w:t xml:space="preserve"> </w:t>
            </w:r>
          </w:p>
        </w:tc>
      </w:tr>
    </w:tbl>
    <w:p>
      <w:pPr>
        <w:pStyle w:val="Heading2"/>
      </w:pPr>
      <w:r>
        <w:t>Test Results</w:t>
      </w:r>
    </w:p>
    <w:tbl>
      <w:tblPr>
        <w:tblW w:type="dxa" w:w="9360"/>
        <w:jc w:val="left"/>
        <w:tblLayout w:type="fixed"/>
        <w:tblLook w:firstColumn="1" w:firstRow="1" w:lastColumn="0" w:lastRow="0" w:noHBand="0" w:noVBand="1" w:val="04A0"/>
        <w:tblInd w:w="120" w:type="dxa"/>
      </w:tblPr>
      <w:tblGrid>
        <w:gridCol w:w="1420"/>
        <w:gridCol w:w="1800"/>
        <w:gridCol w:w="1800"/>
        <w:gridCol w:w="1500"/>
        <w:gridCol w:w="2840"/>
      </w:tblGrid>
      <w:tr>
        <w:trPr>
          <w:cantSplit/>
        </w:trPr>
        <w:tc>
          <w:tcPr>
            <w:tcW w:type="dxa" w:w="1420"/>
            <w:vAlign w:val="center"/>
            <w:shd w:fill="EAF8F5"/>
            <w:tcMar>
              <w:top w:w="80" w:type="dxa"/>
              <w:start w:w="120" w:type="dxa"/>
              <w:bottom w:w="80" w:type="dxa"/>
              <w:end w:w="120" w:type="dxa"/>
            </w:tcMar>
          </w:tcPr>
          <w:p>
            <w:pPr>
              <w:spacing w:before="0" w:after="0" w:line="259" w:lineRule="auto"/>
              <w:jc w:val="center"/>
            </w:pPr>
            <w:r>
              <w:rPr>
                <w:rFonts w:ascii="Arial" w:hAnsi="Arial" w:eastAsia="Arial"/>
                <w:b/>
                <w:color w:val="0F172A"/>
                <w:sz w:val="18"/>
              </w:rPr>
              <w:t>Range</w:t>
            </w:r>
          </w:p>
        </w:tc>
        <w:tc>
          <w:tcPr>
            <w:tcW w:type="dxa" w:w="1800"/>
            <w:vAlign w:val="center"/>
            <w:shd w:fill="EAF8F5"/>
            <w:tcMar>
              <w:top w:w="80" w:type="dxa"/>
              <w:start w:w="120" w:type="dxa"/>
              <w:bottom w:w="80" w:type="dxa"/>
              <w:end w:w="120" w:type="dxa"/>
            </w:tcMar>
          </w:tcPr>
          <w:p>
            <w:pPr>
              <w:spacing w:before="0" w:after="0" w:line="259" w:lineRule="auto"/>
              <w:jc w:val="center"/>
            </w:pPr>
            <w:r>
              <w:rPr>
                <w:rFonts w:ascii="Arial" w:hAnsi="Arial" w:eastAsia="Arial"/>
                <w:b/>
                <w:color w:val="0F172A"/>
                <w:sz w:val="18"/>
              </w:rPr>
              <w:t>Specification</w:t>
            </w:r>
          </w:p>
        </w:tc>
        <w:tc>
          <w:tcPr>
            <w:tcW w:type="dxa" w:w="1800"/>
            <w:vAlign w:val="center"/>
            <w:shd w:fill="EAF8F5"/>
            <w:tcMar>
              <w:top w:w="80" w:type="dxa"/>
              <w:start w:w="120" w:type="dxa"/>
              <w:bottom w:w="80" w:type="dxa"/>
              <w:end w:w="120" w:type="dxa"/>
            </w:tcMar>
          </w:tcPr>
          <w:p>
            <w:pPr>
              <w:spacing w:before="0" w:after="0" w:line="259" w:lineRule="auto"/>
              <w:jc w:val="center"/>
            </w:pPr>
            <w:r>
              <w:rPr>
                <w:rFonts w:ascii="Arial" w:hAnsi="Arial" w:eastAsia="Arial"/>
                <w:b/>
                <w:color w:val="0F172A"/>
                <w:sz w:val="18"/>
              </w:rPr>
              <w:t>Recorded RPM</w:t>
            </w:r>
          </w:p>
        </w:tc>
        <w:tc>
          <w:tcPr>
            <w:tcW w:type="dxa" w:w="1500"/>
            <w:vAlign w:val="center"/>
            <w:shd w:fill="EAF8F5"/>
            <w:tcMar>
              <w:top w:w="80" w:type="dxa"/>
              <w:start w:w="120" w:type="dxa"/>
              <w:bottom w:w="80" w:type="dxa"/>
              <w:end w:w="120" w:type="dxa"/>
            </w:tcMar>
          </w:tcPr>
          <w:p>
            <w:pPr>
              <w:spacing w:before="0" w:after="0" w:line="259" w:lineRule="auto"/>
              <w:jc w:val="center"/>
            </w:pPr>
            <w:r>
              <w:rPr>
                <w:rFonts w:ascii="Arial" w:hAnsi="Arial" w:eastAsia="Arial"/>
                <w:b/>
                <w:color w:val="0F172A"/>
                <w:sz w:val="18"/>
              </w:rPr>
              <w:t>Difference</w:t>
            </w:r>
          </w:p>
        </w:tc>
        <w:tc>
          <w:tcPr>
            <w:tcW w:type="dxa" w:w="2840"/>
            <w:vAlign w:val="center"/>
            <w:shd w:fill="EAF8F5"/>
            <w:tcMar>
              <w:top w:w="80" w:type="dxa"/>
              <w:start w:w="120" w:type="dxa"/>
              <w:bottom w:w="80" w:type="dxa"/>
              <w:end w:w="120" w:type="dxa"/>
            </w:tcMar>
          </w:tcPr>
          <w:p>
            <w:pPr>
              <w:spacing w:before="0" w:after="0" w:line="259" w:lineRule="auto"/>
              <w:jc w:val="center"/>
            </w:pPr>
            <w:r>
              <w:rPr>
                <w:rFonts w:ascii="Arial" w:hAnsi="Arial" w:eastAsia="Arial"/>
                <w:b/>
                <w:color w:val="0F172A"/>
                <w:sz w:val="18"/>
              </w:rPr>
              <w:t>Classification</w:t>
            </w:r>
          </w:p>
        </w:tc>
      </w:tr>
      <w:tr>
        <w:trPr>
          <w:cantSplit/>
        </w:trPr>
        <w:tc>
          <w:tcPr>
            <w:tcW w:type="dxa" w:w="1420"/>
            <w:vAlign w:val="center"/>
            <w:tcMar>
              <w:top w:w="80" w:type="dxa"/>
              <w:start w:w="120" w:type="dxa"/>
              <w:bottom w:w="80" w:type="dxa"/>
              <w:end w:w="120" w:type="dxa"/>
            </w:tcMar>
          </w:tcPr>
          <w:p>
            <w:pPr>
              <w:spacing w:before="0" w:after="0" w:line="259" w:lineRule="auto"/>
              <w:jc w:val="left"/>
            </w:pPr>
            <w:r>
              <w:rPr>
                <w:rFonts w:ascii="Arial" w:hAnsi="Arial" w:eastAsia="Arial"/>
                <w:b/>
                <w:color w:val="1E293B"/>
                <w:sz w:val="18"/>
              </w:rPr>
              <w:t>Reverse</w:t>
            </w:r>
          </w:p>
        </w:tc>
        <w:tc>
          <w:tcPr>
            <w:tcW w:type="dxa" w:w="1800"/>
            <w:vAlign w:val="center"/>
            <w:tcMar>
              <w:top w:w="80" w:type="dxa"/>
              <w:start w:w="120" w:type="dxa"/>
              <w:bottom w:w="80" w:type="dxa"/>
              <w:end w:w="120" w:type="dxa"/>
            </w:tcMar>
          </w:tcPr>
          <w:p>
            <w:pPr>
              <w:spacing w:before="0" w:after="0" w:line="259" w:lineRule="auto"/>
              <w:jc w:val="center"/>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1800"/>
            <w:vAlign w:val="center"/>
            <w:tcMar>
              <w:top w:w="80" w:type="dxa"/>
              <w:start w:w="120" w:type="dxa"/>
              <w:bottom w:w="80" w:type="dxa"/>
              <w:end w:w="120" w:type="dxa"/>
            </w:tcMar>
          </w:tcPr>
          <w:p>
            <w:pPr>
              <w:spacing w:before="0" w:after="0" w:line="259" w:lineRule="auto"/>
              <w:jc w:val="center"/>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1500"/>
            <w:vAlign w:val="center"/>
            <w:tcMar>
              <w:top w:w="80" w:type="dxa"/>
              <w:start w:w="120" w:type="dxa"/>
              <w:bottom w:w="80" w:type="dxa"/>
              <w:end w:w="120" w:type="dxa"/>
            </w:tcMar>
          </w:tcPr>
          <w:p>
            <w:pPr>
              <w:spacing w:before="0" w:after="0" w:line="259" w:lineRule="auto"/>
              <w:jc w:val="center"/>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2840"/>
            <w:vAlign w:val="center"/>
            <w:tcMar>
              <w:top w:w="80" w:type="dxa"/>
              <w:start w:w="120" w:type="dxa"/>
              <w:bottom w:w="80" w:type="dxa"/>
              <w:end w:w="120" w:type="dxa"/>
            </w:tcMar>
          </w:tcPr>
          <w:p>
            <w:pPr>
              <w:spacing w:before="0" w:after="0" w:line="259" w:lineRule="auto"/>
              <w:jc w:val="center"/>
            </w:pPr>
            <w:r>
              <w:rPr>
                <w:rFonts w:ascii="Arial" w:hAnsi="Arial" w:eastAsia="Arial"/>
                <w:b w:val="0"/>
                <w:color w:val="64748B"/>
                <w:sz w:val="17"/>
              </w:rPr>
              <w:t>Within / High / Low</w:t>
            </w:r>
          </w:p>
        </w:tc>
      </w:tr>
      <w:tr>
        <w:trPr>
          <w:cantSplit/>
        </w:trPr>
        <w:tc>
          <w:tcPr>
            <w:tcW w:type="dxa" w:w="1420"/>
            <w:vAlign w:val="center"/>
            <w:tcMar>
              <w:top w:w="80" w:type="dxa"/>
              <w:start w:w="120" w:type="dxa"/>
              <w:bottom w:w="80" w:type="dxa"/>
              <w:end w:w="120" w:type="dxa"/>
            </w:tcMar>
          </w:tcPr>
          <w:p>
            <w:pPr>
              <w:spacing w:before="0" w:after="0" w:line="259" w:lineRule="auto"/>
              <w:jc w:val="left"/>
            </w:pPr>
            <w:r>
              <w:rPr>
                <w:rFonts w:ascii="Arial" w:hAnsi="Arial" w:eastAsia="Arial"/>
                <w:b/>
                <w:color w:val="1E293B"/>
                <w:sz w:val="18"/>
              </w:rPr>
              <w:t>Drive</w:t>
            </w:r>
          </w:p>
        </w:tc>
        <w:tc>
          <w:tcPr>
            <w:tcW w:type="dxa" w:w="1800"/>
            <w:vAlign w:val="center"/>
            <w:tcMar>
              <w:top w:w="80" w:type="dxa"/>
              <w:start w:w="120" w:type="dxa"/>
              <w:bottom w:w="80" w:type="dxa"/>
              <w:end w:w="120" w:type="dxa"/>
            </w:tcMar>
          </w:tcPr>
          <w:p>
            <w:pPr>
              <w:spacing w:before="0" w:after="0" w:line="259" w:lineRule="auto"/>
              <w:jc w:val="center"/>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1800"/>
            <w:vAlign w:val="center"/>
            <w:tcMar>
              <w:top w:w="80" w:type="dxa"/>
              <w:start w:w="120" w:type="dxa"/>
              <w:bottom w:w="80" w:type="dxa"/>
              <w:end w:w="120" w:type="dxa"/>
            </w:tcMar>
          </w:tcPr>
          <w:p>
            <w:pPr>
              <w:spacing w:before="0" w:after="0" w:line="259" w:lineRule="auto"/>
              <w:jc w:val="center"/>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1500"/>
            <w:vAlign w:val="center"/>
            <w:tcMar>
              <w:top w:w="80" w:type="dxa"/>
              <w:start w:w="120" w:type="dxa"/>
              <w:bottom w:w="80" w:type="dxa"/>
              <w:end w:w="120" w:type="dxa"/>
            </w:tcMar>
          </w:tcPr>
          <w:p>
            <w:pPr>
              <w:spacing w:before="0" w:after="0" w:line="259" w:lineRule="auto"/>
              <w:jc w:val="center"/>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2840"/>
            <w:vAlign w:val="center"/>
            <w:tcMar>
              <w:top w:w="80" w:type="dxa"/>
              <w:start w:w="120" w:type="dxa"/>
              <w:bottom w:w="80" w:type="dxa"/>
              <w:end w:w="120" w:type="dxa"/>
            </w:tcMar>
          </w:tcPr>
          <w:p>
            <w:pPr>
              <w:spacing w:before="0" w:after="0" w:line="259" w:lineRule="auto"/>
              <w:jc w:val="center"/>
            </w:pPr>
            <w:r>
              <w:rPr>
                <w:rFonts w:ascii="Arial" w:hAnsi="Arial" w:eastAsia="Arial"/>
                <w:b w:val="0"/>
                <w:color w:val="64748B"/>
                <w:sz w:val="17"/>
              </w:rPr>
              <w:t>Within / High / Low</w:t>
            </w:r>
          </w:p>
        </w:tc>
      </w:tr>
      <w:tr>
        <w:trPr>
          <w:cantSplit/>
        </w:trPr>
        <w:tc>
          <w:tcPr>
            <w:tcW w:type="dxa" w:w="1420"/>
            <w:vAlign w:val="center"/>
            <w:tcMar>
              <w:top w:w="80" w:type="dxa"/>
              <w:start w:w="120" w:type="dxa"/>
              <w:bottom w:w="80" w:type="dxa"/>
              <w:end w:w="120" w:type="dxa"/>
            </w:tcMar>
          </w:tcPr>
          <w:p>
            <w:pPr>
              <w:spacing w:before="0" w:after="0" w:line="259" w:lineRule="auto"/>
              <w:jc w:val="left"/>
            </w:pPr>
            <w:r>
              <w:rPr>
                <w:rFonts w:ascii="Arial" w:hAnsi="Arial" w:eastAsia="Arial"/>
                <w:b/>
                <w:color w:val="1E293B"/>
                <w:sz w:val="18"/>
              </w:rPr>
              <w:t>Other (approved)</w:t>
            </w:r>
          </w:p>
        </w:tc>
        <w:tc>
          <w:tcPr>
            <w:tcW w:type="dxa" w:w="1800"/>
            <w:vAlign w:val="center"/>
            <w:tcMar>
              <w:top w:w="80" w:type="dxa"/>
              <w:start w:w="120" w:type="dxa"/>
              <w:bottom w:w="80" w:type="dxa"/>
              <w:end w:w="120" w:type="dxa"/>
            </w:tcMar>
          </w:tcPr>
          <w:p>
            <w:pPr>
              <w:spacing w:before="0" w:after="0" w:line="259" w:lineRule="auto"/>
              <w:jc w:val="center"/>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1800"/>
            <w:vAlign w:val="center"/>
            <w:tcMar>
              <w:top w:w="80" w:type="dxa"/>
              <w:start w:w="120" w:type="dxa"/>
              <w:bottom w:w="80" w:type="dxa"/>
              <w:end w:w="120" w:type="dxa"/>
            </w:tcMar>
          </w:tcPr>
          <w:p>
            <w:pPr>
              <w:spacing w:before="0" w:after="0" w:line="259" w:lineRule="auto"/>
              <w:jc w:val="center"/>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1500"/>
            <w:vAlign w:val="center"/>
            <w:tcMar>
              <w:top w:w="80" w:type="dxa"/>
              <w:start w:w="120" w:type="dxa"/>
              <w:bottom w:w="80" w:type="dxa"/>
              <w:end w:w="120" w:type="dxa"/>
            </w:tcMar>
          </w:tcPr>
          <w:p>
            <w:pPr>
              <w:spacing w:before="0" w:after="0" w:line="259" w:lineRule="auto"/>
              <w:jc w:val="center"/>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2840"/>
            <w:vAlign w:val="center"/>
            <w:tcMar>
              <w:top w:w="80" w:type="dxa"/>
              <w:start w:w="120" w:type="dxa"/>
              <w:bottom w:w="80" w:type="dxa"/>
              <w:end w:w="120" w:type="dxa"/>
            </w:tcMar>
          </w:tcPr>
          <w:p>
            <w:pPr>
              <w:spacing w:before="0" w:after="0" w:line="259" w:lineRule="auto"/>
              <w:jc w:val="center"/>
            </w:pPr>
            <w:r>
              <w:rPr>
                <w:rFonts w:ascii="Arial" w:hAnsi="Arial" w:eastAsia="Arial"/>
                <w:b w:val="0"/>
                <w:color w:val="64748B"/>
                <w:sz w:val="17"/>
              </w:rPr>
              <w:t>Within / High / Low</w:t>
            </w:r>
          </w:p>
        </w:tc>
      </w:tr>
    </w:tbl>
    <w:p>
      <w:pPr>
        <w:keepNext/>
        <w:spacing w:before="80" w:after="60"/>
      </w:pPr>
      <w:r>
        <w:rPr>
          <w:rFonts w:ascii="Arial" w:hAnsi="Arial" w:eastAsia="Arial"/>
          <w:b/>
          <w:color w:val="2563EB"/>
          <w:sz w:val="22"/>
        </w:rPr>
        <w:t xml:space="preserve">14a. </w:t>
      </w:r>
      <w:r>
        <w:rPr>
          <w:rFonts w:ascii="Arial" w:hAnsi="Arial" w:eastAsia="Arial"/>
          <w:b/>
          <w:color w:val="1E293B"/>
          <w:sz w:val="22"/>
        </w:rPr>
        <w:t>What is the purpose of shifting to Park or Neutral and completing the required cooldown between loaded tests?</w:t>
      </w:r>
      <w:r>
        <w:rPr>
          <w:rFonts w:ascii="Arial" w:hAnsi="Arial" w:eastAsia="Arial"/>
          <w:i/>
          <w:color w:val="64748B"/>
          <w:sz w:val="19"/>
        </w:rPr>
        <w:t xml:space="preserve">  Explain heat control and component protection.</w:t>
      </w:r>
    </w:p>
    <w:p>
      <w:pPr>
        <w:spacing w:before="0" w:after="100" w:line="240" w:lineRule="auto"/>
        <w:pBdr>
          <w:bottom w:val="single" w:sz="4" w:space="2" w:color="9AA8BA"/>
        </w:pBdr>
      </w:pPr>
      <w:r>
        <w:rPr>
          <w:rFonts w:ascii="Arial" w:hAnsi="Arial" w:eastAsia="Arial"/>
          <w:color w:val="64748B"/>
          <w:sz w:val="21"/>
        </w:rPr>
        <w:t xml:space="preserve"> </w:t>
      </w:r>
    </w:p>
    <w:p>
      <w:pPr>
        <w:spacing w:before="0" w:after="100" w:line="240" w:lineRule="auto"/>
        <w:pBdr>
          <w:bottom w:val="single" w:sz="4" w:space="2" w:color="9AA8BA"/>
        </w:pBdr>
      </w:pPr>
      <w:r>
        <w:rPr>
          <w:rFonts w:ascii="Arial" w:hAnsi="Arial" w:eastAsia="Arial"/>
          <w:color w:val="64748B"/>
          <w:sz w:val="21"/>
        </w:rPr>
        <w:t xml:space="preserve"> </w:t>
      </w:r>
    </w:p>
    <w:p>
      <w:r>
        <w:br w:type="page"/>
      </w:r>
    </w:p>
    <w:p>
      <w:pPr>
        <w:pStyle w:val="Heading1"/>
        <w:keepNext/>
        <w:spacing w:before="0"/>
      </w:pPr>
      <w:r>
        <w:rPr>
          <w:rFonts w:ascii="Arial" w:hAnsi="Arial" w:eastAsia="Arial"/>
          <w:b/>
          <w:color w:val="2563EB"/>
          <w:sz w:val="32"/>
        </w:rPr>
        <w:t>D</w:t>
      </w:r>
      <w:r>
        <w:rPr>
          <w:rFonts w:ascii="Arial" w:hAnsi="Arial" w:eastAsia="Arial"/>
          <w:b/>
          <w:color w:val="0F172A"/>
          <w:sz w:val="32"/>
        </w:rPr>
        <w:t xml:space="preserve">  Interpret the Results</w:t>
      </w:r>
    </w:p>
    <w:p>
      <w:pPr>
        <w:spacing w:before="0" w:after="160"/>
      </w:pPr>
      <w:r>
        <w:rPr>
          <w:rFonts w:ascii="Arial" w:hAnsi="Arial" w:eastAsia="Arial"/>
          <w:color w:val="64748B"/>
          <w:sz w:val="21"/>
        </w:rPr>
        <w:t>A stall test narrows the diagnostic path; it does not replace service information or follow-up tests.</w:t>
      </w:r>
    </w:p>
    <w:p>
      <w:pPr>
        <w:keepNext/>
        <w:spacing w:before="80" w:after="60"/>
      </w:pPr>
      <w:r>
        <w:rPr>
          <w:rFonts w:ascii="Arial" w:hAnsi="Arial" w:eastAsia="Arial"/>
          <w:b/>
          <w:color w:val="2563EB"/>
          <w:sz w:val="22"/>
        </w:rPr>
        <w:t xml:space="preserve">16. </w:t>
      </w:r>
      <w:r>
        <w:rPr>
          <w:rFonts w:ascii="Arial" w:hAnsi="Arial" w:eastAsia="Arial"/>
          <w:b/>
          <w:color w:val="1E293B"/>
          <w:sz w:val="22"/>
        </w:rPr>
        <w:t>What may be indicated if the recorded stall speed is above specification?</w:t>
      </w:r>
      <w:r>
        <w:rPr>
          <w:rFonts w:ascii="Arial" w:hAnsi="Arial" w:eastAsia="Arial"/>
          <w:i/>
          <w:color w:val="64748B"/>
          <w:sz w:val="19"/>
        </w:rPr>
        <w:t xml:space="preserve">  Use the tested range and clutch chart.</w:t>
      </w:r>
    </w:p>
    <w:p>
      <w:pPr>
        <w:spacing w:before="0" w:after="100" w:line="240" w:lineRule="auto"/>
        <w:pBdr>
          <w:bottom w:val="single" w:sz="4" w:space="2" w:color="9AA8BA"/>
        </w:pBdr>
      </w:pPr>
      <w:r>
        <w:rPr>
          <w:rFonts w:ascii="Arial" w:hAnsi="Arial" w:eastAsia="Arial"/>
          <w:color w:val="64748B"/>
          <w:sz w:val="21"/>
        </w:rPr>
        <w:t xml:space="preserve"> </w:t>
      </w:r>
    </w:p>
    <w:p>
      <w:pPr>
        <w:spacing w:before="0" w:after="100" w:line="240" w:lineRule="auto"/>
        <w:pBdr>
          <w:bottom w:val="single" w:sz="4" w:space="2" w:color="9AA8BA"/>
        </w:pBdr>
      </w:pPr>
      <w:r>
        <w:rPr>
          <w:rFonts w:ascii="Arial" w:hAnsi="Arial" w:eastAsia="Arial"/>
          <w:color w:val="64748B"/>
          <w:sz w:val="21"/>
        </w:rPr>
        <w:t xml:space="preserve"> </w:t>
      </w:r>
    </w:p>
    <w:p>
      <w:pPr>
        <w:keepNext/>
        <w:spacing w:before="80" w:after="60"/>
      </w:pPr>
      <w:r>
        <w:rPr>
          <w:rFonts w:ascii="Arial" w:hAnsi="Arial" w:eastAsia="Arial"/>
          <w:b/>
          <w:color w:val="2563EB"/>
          <w:sz w:val="22"/>
        </w:rPr>
        <w:t xml:space="preserve">17. </w:t>
      </w:r>
      <w:r>
        <w:rPr>
          <w:rFonts w:ascii="Arial" w:hAnsi="Arial" w:eastAsia="Arial"/>
          <w:b/>
          <w:color w:val="1E293B"/>
          <w:sz w:val="22"/>
        </w:rPr>
        <w:t>What may be indicated if the recorded stall speed is below specification?</w:t>
      </w:r>
      <w:r>
        <w:rPr>
          <w:rFonts w:ascii="Arial" w:hAnsi="Arial" w:eastAsia="Arial"/>
          <w:i/>
          <w:color w:val="64748B"/>
          <w:sz w:val="19"/>
        </w:rPr>
        <w:t xml:space="preserve">  Separate engine-output concerns from converter/transmission concerns.</w:t>
      </w:r>
    </w:p>
    <w:p>
      <w:pPr>
        <w:spacing w:before="0" w:after="100" w:line="240" w:lineRule="auto"/>
        <w:pBdr>
          <w:bottom w:val="single" w:sz="4" w:space="2" w:color="9AA8BA"/>
        </w:pBdr>
      </w:pPr>
      <w:r>
        <w:rPr>
          <w:rFonts w:ascii="Arial" w:hAnsi="Arial" w:eastAsia="Arial"/>
          <w:color w:val="64748B"/>
          <w:sz w:val="21"/>
        </w:rPr>
        <w:t xml:space="preserve"> </w:t>
      </w:r>
    </w:p>
    <w:p>
      <w:pPr>
        <w:spacing w:before="0" w:after="100" w:line="240" w:lineRule="auto"/>
        <w:pBdr>
          <w:bottom w:val="single" w:sz="4" w:space="2" w:color="9AA8BA"/>
        </w:pBdr>
      </w:pPr>
      <w:r>
        <w:rPr>
          <w:rFonts w:ascii="Arial" w:hAnsi="Arial" w:eastAsia="Arial"/>
          <w:color w:val="64748B"/>
          <w:sz w:val="21"/>
        </w:rPr>
        <w:t xml:space="preserve"> </w:t>
      </w:r>
    </w:p>
    <w:p>
      <w:pPr>
        <w:spacing w:before="100" w:after="100"/>
      </w:pPr>
      <w:r>
        <w:rPr>
          <w:rFonts w:ascii="Arial" w:hAnsi="Arial" w:eastAsia="Arial"/>
          <w:b/>
          <w:color w:val="2563EB"/>
          <w:sz w:val="22"/>
        </w:rPr>
        <w:t xml:space="preserve">18. </w:t>
      </w:r>
      <w:r>
        <w:rPr>
          <w:rFonts w:ascii="Arial" w:hAnsi="Arial" w:eastAsia="Arial"/>
          <w:b/>
          <w:color w:val="1E293B"/>
          <w:sz w:val="22"/>
        </w:rPr>
        <w:t>Find the clutch-application chart for this vehicle and record the components applied in each tested range.</w:t>
      </w:r>
    </w:p>
    <w:tbl>
      <w:tblPr>
        <w:tblW w:type="dxa" w:w="9360"/>
        <w:jc w:val="left"/>
        <w:tblLayout w:type="fixed"/>
        <w:tblLook w:firstColumn="1" w:firstRow="1" w:lastColumn="0" w:lastRow="0" w:noHBand="0" w:noVBand="1" w:val="04A0"/>
        <w:tblInd w:w="120" w:type="dxa"/>
      </w:tblPr>
      <w:tblGrid>
        <w:gridCol w:w="1500"/>
        <w:gridCol w:w="4200"/>
        <w:gridCol w:w="3660"/>
      </w:tblGrid>
      <w:tr>
        <w:trPr>
          <w:tblHeader w:val="true"/>
          <w:cantSplit/>
        </w:trPr>
        <w:tc>
          <w:tcPr>
            <w:tcW w:type="dxa" w:w="1500"/>
            <w:vAlign w:val="center"/>
            <w:shd w:fill="E8EEF5"/>
            <w:tcMar>
              <w:top w:w="80" w:type="dxa"/>
              <w:start w:w="120" w:type="dxa"/>
              <w:bottom w:w="80" w:type="dxa"/>
              <w:end w:w="120" w:type="dxa"/>
            </w:tcMar>
          </w:tcPr>
          <w:p>
            <w:pPr>
              <w:spacing w:before="0" w:after="0" w:line="259" w:lineRule="auto"/>
              <w:jc w:val="left"/>
            </w:pPr>
            <w:r>
              <w:rPr>
                <w:rFonts w:ascii="Arial" w:hAnsi="Arial" w:eastAsia="Arial"/>
                <w:b/>
                <w:color w:val="0F172A"/>
                <w:sz w:val="18"/>
              </w:rPr>
              <w:t>Range</w:t>
            </w:r>
          </w:p>
        </w:tc>
        <w:tc>
          <w:tcPr>
            <w:tcW w:type="dxa" w:w="4200"/>
            <w:vAlign w:val="center"/>
            <w:shd w:fill="E8EEF5"/>
            <w:tcMar>
              <w:top w:w="80" w:type="dxa"/>
              <w:start w:w="120" w:type="dxa"/>
              <w:bottom w:w="80" w:type="dxa"/>
              <w:end w:w="120" w:type="dxa"/>
            </w:tcMar>
          </w:tcPr>
          <w:p>
            <w:pPr>
              <w:spacing w:before="0" w:after="0" w:line="259" w:lineRule="auto"/>
              <w:jc w:val="left"/>
            </w:pPr>
            <w:r>
              <w:rPr>
                <w:rFonts w:ascii="Arial" w:hAnsi="Arial" w:eastAsia="Arial"/>
                <w:b/>
                <w:color w:val="0F172A"/>
                <w:sz w:val="18"/>
              </w:rPr>
              <w:t>Applied Clutches / Bands / One-Way Devices</w:t>
            </w:r>
          </w:p>
        </w:tc>
        <w:tc>
          <w:tcPr>
            <w:tcW w:type="dxa" w:w="3660"/>
            <w:vAlign w:val="center"/>
            <w:shd w:fill="E8EEF5"/>
            <w:tcMar>
              <w:top w:w="80" w:type="dxa"/>
              <w:start w:w="120" w:type="dxa"/>
              <w:bottom w:w="80" w:type="dxa"/>
              <w:end w:w="120" w:type="dxa"/>
            </w:tcMar>
          </w:tcPr>
          <w:p>
            <w:pPr>
              <w:spacing w:before="0" w:after="0" w:line="259" w:lineRule="auto"/>
              <w:jc w:val="left"/>
            </w:pPr>
            <w:r>
              <w:rPr>
                <w:rFonts w:ascii="Arial" w:hAnsi="Arial" w:eastAsia="Arial"/>
                <w:b/>
                <w:color w:val="0F172A"/>
                <w:sz w:val="18"/>
              </w:rPr>
              <w:t>Shared Components and Diagnostic Notes</w:t>
            </w:r>
          </w:p>
        </w:tc>
      </w:tr>
      <w:tr>
        <w:trPr>
          <w:cantSplit/>
        </w:trPr>
        <w:tc>
          <w:tcPr>
            <w:tcW w:type="dxa" w:w="1500"/>
            <w:vAlign w:val="center"/>
            <w:tcMar>
              <w:top w:w="80" w:type="dxa"/>
              <w:start w:w="120" w:type="dxa"/>
              <w:bottom w:w="80" w:type="dxa"/>
              <w:end w:w="120" w:type="dxa"/>
            </w:tcMar>
          </w:tcPr>
          <w:p>
            <w:pPr>
              <w:spacing w:before="0" w:after="0" w:line="259" w:lineRule="auto"/>
              <w:jc w:val="left"/>
            </w:pPr>
            <w:r>
              <w:rPr>
                <w:rFonts w:ascii="Arial" w:hAnsi="Arial" w:eastAsia="Arial"/>
                <w:b/>
                <w:color w:val="1E293B"/>
                <w:sz w:val="18"/>
              </w:rPr>
              <w:t>Reverse</w:t>
            </w:r>
          </w:p>
        </w:tc>
        <w:tc>
          <w:tcPr>
            <w:tcW w:type="dxa" w:w="420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366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r>
      <w:tr>
        <w:trPr>
          <w:cantSplit/>
        </w:trPr>
        <w:tc>
          <w:tcPr>
            <w:tcW w:type="dxa" w:w="1500"/>
            <w:vAlign w:val="center"/>
            <w:tcMar>
              <w:top w:w="80" w:type="dxa"/>
              <w:start w:w="120" w:type="dxa"/>
              <w:bottom w:w="80" w:type="dxa"/>
              <w:end w:w="120" w:type="dxa"/>
            </w:tcMar>
          </w:tcPr>
          <w:p>
            <w:pPr>
              <w:spacing w:before="0" w:after="0" w:line="259" w:lineRule="auto"/>
              <w:jc w:val="left"/>
            </w:pPr>
            <w:r>
              <w:rPr>
                <w:rFonts w:ascii="Arial" w:hAnsi="Arial" w:eastAsia="Arial"/>
                <w:b/>
                <w:color w:val="1E293B"/>
                <w:sz w:val="18"/>
              </w:rPr>
              <w:t>Drive</w:t>
            </w:r>
          </w:p>
        </w:tc>
        <w:tc>
          <w:tcPr>
            <w:tcW w:type="dxa" w:w="420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366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r>
      <w:tr>
        <w:trPr>
          <w:cantSplit/>
        </w:trPr>
        <w:tc>
          <w:tcPr>
            <w:tcW w:type="dxa" w:w="1500"/>
            <w:vAlign w:val="center"/>
            <w:tcMar>
              <w:top w:w="80" w:type="dxa"/>
              <w:start w:w="120" w:type="dxa"/>
              <w:bottom w:w="80" w:type="dxa"/>
              <w:end w:w="120" w:type="dxa"/>
            </w:tcMar>
          </w:tcPr>
          <w:p>
            <w:pPr>
              <w:spacing w:before="0" w:after="0" w:line="259" w:lineRule="auto"/>
              <w:jc w:val="left"/>
            </w:pPr>
            <w:r>
              <w:rPr>
                <w:rFonts w:ascii="Arial" w:hAnsi="Arial" w:eastAsia="Arial"/>
                <w:b/>
                <w:color w:val="1E293B"/>
                <w:sz w:val="18"/>
              </w:rPr>
              <w:t>Other approved gear</w:t>
            </w:r>
          </w:p>
        </w:tc>
        <w:tc>
          <w:tcPr>
            <w:tcW w:type="dxa" w:w="420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3660"/>
            <w:vAlign w:val="center"/>
            <w:tcMar>
              <w:top w:w="80" w:type="dxa"/>
              <w:start w:w="120" w:type="dxa"/>
              <w:bottom w:w="80" w:type="dxa"/>
              <w:end w:w="120" w:type="dxa"/>
            </w:tcMa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r>
    </w:tbl>
    <w:p>
      <w:pPr>
        <w:keepNext/>
        <w:spacing w:before="80" w:after="60"/>
      </w:pPr>
      <w:r>
        <w:rPr>
          <w:rFonts w:ascii="Arial" w:hAnsi="Arial" w:eastAsia="Arial"/>
          <w:b/>
          <w:color w:val="2563EB"/>
          <w:sz w:val="22"/>
        </w:rPr>
        <w:t xml:space="preserve">19. </w:t>
      </w:r>
      <w:r>
        <w:rPr>
          <w:rFonts w:ascii="Arial" w:hAnsi="Arial" w:eastAsia="Arial"/>
          <w:b/>
          <w:color w:val="1E293B"/>
          <w:sz w:val="22"/>
        </w:rPr>
        <w:t>Describe any manufacturer-approved method for testing other gears or ranges.</w:t>
      </w:r>
      <w:r>
        <w:rPr>
          <w:rFonts w:ascii="Arial" w:hAnsi="Arial" w:eastAsia="Arial"/>
          <w:i/>
          <w:color w:val="64748B"/>
          <w:sz w:val="19"/>
        </w:rPr>
        <w:t xml:space="preserve">  Do not invent a method; cite the service-information procedure.</w:t>
      </w:r>
    </w:p>
    <w:p>
      <w:pPr>
        <w:spacing w:before="0" w:after="100" w:line="240" w:lineRule="auto"/>
        <w:pBdr>
          <w:bottom w:val="single" w:sz="4" w:space="2" w:color="9AA8BA"/>
        </w:pBdr>
      </w:pPr>
      <w:r>
        <w:rPr>
          <w:rFonts w:ascii="Arial" w:hAnsi="Arial" w:eastAsia="Arial"/>
          <w:color w:val="64748B"/>
          <w:sz w:val="21"/>
        </w:rPr>
        <w:t xml:space="preserve"> </w:t>
      </w:r>
    </w:p>
    <w:p>
      <w:pPr>
        <w:spacing w:before="0" w:after="100" w:line="240" w:lineRule="auto"/>
        <w:pBdr>
          <w:bottom w:val="single" w:sz="4" w:space="2" w:color="9AA8BA"/>
        </w:pBdr>
      </w:pPr>
      <w:r>
        <w:rPr>
          <w:rFonts w:ascii="Arial" w:hAnsi="Arial" w:eastAsia="Arial"/>
          <w:color w:val="64748B"/>
          <w:sz w:val="21"/>
        </w:rPr>
        <w:t xml:space="preserve"> </w:t>
      </w:r>
    </w:p>
    <w:p>
      <w:pPr>
        <w:pStyle w:val="Heading2"/>
      </w:pPr>
      <w:r>
        <w:t>Diagnostic Conclusion and Next Test</w:t>
      </w:r>
    </w:p>
    <w:p>
      <w:pPr>
        <w:keepNext w:val="0"/>
        <w:spacing w:after="80"/>
      </w:pPr>
      <w:r>
        <w:rPr>
          <w:rFonts w:ascii="Arial" w:hAnsi="Arial" w:eastAsia="Arial"/>
          <w:i w:val="0"/>
          <w:color w:val="1E293B"/>
          <w:sz w:val="22"/>
        </w:rPr>
        <w:t>Based on the readings and clutch chart, state your most likely diagnostic direction and the next test that would confirm or reject it.</w:t>
      </w:r>
    </w:p>
    <w:p>
      <w:pPr>
        <w:spacing w:before="0" w:after="100" w:line="240" w:lineRule="auto"/>
        <w:pBdr>
          <w:bottom w:val="single" w:sz="4" w:space="2" w:color="9AA8BA"/>
        </w:pBdr>
      </w:pPr>
      <w:r>
        <w:rPr>
          <w:rFonts w:ascii="Arial" w:hAnsi="Arial" w:eastAsia="Arial"/>
          <w:color w:val="64748B"/>
          <w:sz w:val="21"/>
        </w:rPr>
        <w:t xml:space="preserve"> </w:t>
      </w:r>
    </w:p>
    <w:p>
      <w:pPr>
        <w:spacing w:before="0" w:after="100" w:line="240" w:lineRule="auto"/>
        <w:pBdr>
          <w:bottom w:val="single" w:sz="4" w:space="2" w:color="9AA8BA"/>
        </w:pBdr>
      </w:pPr>
      <w:r>
        <w:rPr>
          <w:rFonts w:ascii="Arial" w:hAnsi="Arial" w:eastAsia="Arial"/>
          <w:color w:val="64748B"/>
          <w:sz w:val="21"/>
        </w:rPr>
        <w:t xml:space="preserve"> </w:t>
      </w:r>
    </w:p>
    <w:tbl>
      <w:tblPr>
        <w:tblW w:type="dxa" w:w="9360"/>
        <w:jc w:val="left"/>
        <w:tblLayout w:type="fixed"/>
        <w:tblLook w:firstColumn="1" w:firstRow="1" w:lastColumn="0" w:lastRow="0" w:noHBand="0" w:noVBand="1" w:val="04A0"/>
        <w:tblInd w:w="120" w:type="dxa"/>
      </w:tblPr>
      <w:tblGrid>
        <w:gridCol w:w="1300"/>
        <w:gridCol w:w="3380"/>
        <w:gridCol w:w="1300"/>
        <w:gridCol w:w="3380"/>
      </w:tblGrid>
      <w:tr>
        <w:trPr>
          <w:cantSplit/>
        </w:trPr>
        <w:tc>
          <w:tcPr>
            <w:tcW w:type="dxa" w:w="130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Student signature</w:t>
            </w:r>
          </w:p>
        </w:tc>
        <w:tc>
          <w:tcPr>
            <w:tcW w:type="dxa" w:w="338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130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Date</w:t>
            </w:r>
          </w:p>
        </w:tc>
        <w:tc>
          <w:tcPr>
            <w:tcW w:type="dxa" w:w="338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r>
      <w:tr>
        <w:trPr>
          <w:cantSplit/>
        </w:trPr>
        <w:tc>
          <w:tcPr>
            <w:tcW w:type="dxa" w:w="130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Instructor sign-off</w:t>
            </w:r>
          </w:p>
        </w:tc>
        <w:tc>
          <w:tcPr>
            <w:tcW w:type="dxa" w:w="338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r>
          </w:p>
          <w:p>
            <w:pPr>
              <w:spacing w:before="40" w:after="40" w:line="240" w:lineRule="auto"/>
              <w:pBdr>
                <w:bottom w:val="single" w:sz="4" w:space="1" w:color="B8C2D1"/>
              </w:pBdr>
            </w:pPr>
            <w:r>
              <w:rPr>
                <w:rFonts w:ascii="Arial" w:hAnsi="Arial" w:eastAsia="Arial"/>
                <w:color w:val="64748B"/>
                <w:sz w:val="18"/>
              </w:rPr>
              <w:t xml:space="preserve"> </w:t>
            </w:r>
          </w:p>
        </w:tc>
        <w:tc>
          <w:tcPr>
            <w:tcW w:type="dxa" w:w="1300"/>
            <w:tcMar>
              <w:top w:w="80" w:type="dxa"/>
              <w:start w:w="120" w:type="dxa"/>
              <w:bottom w:w="80" w:type="dxa"/>
              <w:end w:w="120" w:type="dxa"/>
            </w:tcMar>
            <w:vAlign w:val="center"/>
            <w:shd w:fill="E8EEF5"/>
          </w:tcPr>
          <w:p>
            <w:pPr>
              <w:spacing w:before="0" w:after="0" w:line="259" w:lineRule="auto"/>
              <w:jc w:val="left"/>
            </w:pPr>
            <w:r>
              <w:rPr>
                <w:rFonts w:ascii="Arial" w:hAnsi="Arial" w:eastAsia="Arial"/>
                <w:b/>
                <w:color w:val="64748B"/>
                <w:sz w:val="18"/>
              </w:rPr>
              <w:t>Result</w:t>
            </w:r>
          </w:p>
        </w:tc>
        <w:tc>
          <w:tcPr>
            <w:tcW w:type="dxa" w:w="3380"/>
            <w:tcMar>
              <w:top w:w="80" w:type="dxa"/>
              <w:start w:w="120" w:type="dxa"/>
              <w:bottom w:w="80" w:type="dxa"/>
              <w:end w:w="120" w:type="dxa"/>
            </w:tcMar>
            <w:vAlign w:val="center"/>
          </w:tcPr>
          <w:p>
            <w:pPr>
              <w:spacing w:before="0" w:after="0" w:line="259" w:lineRule="auto"/>
              <w:jc w:val="left"/>
            </w:pPr>
            <w:r>
              <w:rPr>
                <w:rFonts w:ascii="Arial" w:hAnsi="Arial" w:eastAsia="Arial"/>
                <w:b w:val="0"/>
                <w:color w:val="1E293B"/>
                <w:sz w:val="18"/>
              </w:rPr>
              <w:t>Satisfactory / Repeat</w:t>
            </w:r>
          </w:p>
        </w:tc>
      </w:tr>
    </w:tbl>
    <w:sectPr w:rsidR="00FC693F" w:rsidRPr="0006063C" w:rsidSect="00034616">
      <w:headerReference w:type="default" r:id="rId9"/>
      <w:footerReference w:type="default" r:id="rId10"/>
      <w:pgSz w:w="12240" w:h="15840"/>
      <w:pgMar w:top="1440" w:right="1440" w:bottom="1152"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right"/>
    </w:pPr>
    <w:r>
      <w:rPr>
        <w:rFonts w:ascii="Arial" w:hAnsi="Arial" w:eastAsia="Arial"/>
        <w:color w:val="64748B"/>
        <w:sz w:val="18"/>
      </w:rPr>
      <w:t xml:space="preserve">Student Lab Worksheet   |   </w:t>
    </w:r>
    <w:r>
      <w:t xml:space="preserve">Page </w:t>
    </w:r>
    <w:fldSimple w:instr="PAGE">
      <w:r>
        <w:rPr>
          <w:rFonts w:ascii="Arial" w:hAnsi="Arial"/>
          <w:sz w:val="18"/>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left"/>
      <w:pBdr>
        <w:bottom w:val="single" w:sz="5" w:space="3" w:color="D7DEE8"/>
      </w:pBdr>
    </w:pPr>
    <w:r>
      <w:rPr>
        <w:rFonts w:ascii="Arial" w:hAnsi="Arial" w:eastAsia="Arial"/>
        <w:b/>
        <w:color w:val="2563EB"/>
        <w:sz w:val="17"/>
      </w:rPr>
      <w:t>AUTOMATIC TRANSMISSION LAB</w:t>
    </w:r>
    <w:r>
      <w:rPr>
        <w:rFonts w:ascii="Arial" w:hAnsi="Arial" w:eastAsia="Arial"/>
        <w:b/>
        <w:color w:val="64748B"/>
        <w:sz w:val="17"/>
      </w:rPr>
      <w:t xml:space="preserve">   |   STALL-SPEED TESTING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300" w:lineRule="auto"/>
    </w:pPr>
    <w:rPr>
      <w:rFonts w:ascii="Arial" w:hAnsi="Arial"/>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2563EB"/>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2563EB"/>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Stall-Speed Testing Student Lab Worksheet</dc:title>
  <dc:subject>Automatic transmission diagnosis and stall-speed testing</dc:subject>
  <dc:creator>Automotive Technology</dc:creator>
  <cp:keywords>automatic transmission, stall speed, lab worksheet, automotive technology</cp:keywords>
  <dc:description>generated by python-docx</dc:description>
  <cp:lastModifiedBy/>
  <cp:revision>1</cp:revision>
  <dcterms:created xsi:type="dcterms:W3CDTF">2013-12-23T23:15:00Z</dcterms:created>
  <dcterms:modified xsi:type="dcterms:W3CDTF">2013-12-23T23:15:00Z</dcterms:modified>
  <cp:category/>
</cp:coreProperties>
</file>